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额济纳三角洲地下水位埋深、盐度数据（2011-2013）</w:t>
      </w:r>
    </w:p>
    <w:p>
      <w:r>
        <w:rPr>
          <w:sz w:val="22"/>
        </w:rPr>
        <w:t>英文标题：Dataset of groundwater level depth and salinity in the Ejina delta (2011-2013)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额济纳三角洲3口浅层地下水观测井的地下水位埋深、盐度自动监测数据。</w:t>
        <w:br/>
        <w:t>数据内容包括：观测井编号、地理坐标、地表特征描述、地下水位埋深（单位：cm）、盐分（单位：mS/cm）。</w:t>
        <w:br/>
        <w:t>在空间上，水盐动态监测布设在额济纳三角洲境内荒漠戈壁区、天然绿洲区、人工绿洲区，代表3种典型的下垫面条件；自2011年5月12号起至今，观测频率为30分钟一次。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盐度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地下水埋深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额济纳旗</w:t>
        <w:br/>
      </w:r>
      <w:r>
        <w:rPr>
          <w:sz w:val="22"/>
        </w:rPr>
        <w:t>时间关键词：</w:t>
      </w:r>
      <w:r>
        <w:rPr>
          <w:sz w:val="22"/>
        </w:rPr>
        <w:t>2011-2013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2011-05-12 10:48:41+00:00</w:t>
      </w:r>
      <w:r>
        <w:rPr>
          <w:sz w:val="22"/>
        </w:rPr>
        <w:t>--</w:t>
      </w:r>
      <w:r>
        <w:rPr>
          <w:sz w:val="22"/>
        </w:rPr>
        <w:t>2013-08-11 10:48:41+00:00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额济纳三角洲地下水位埋深、盐度数据（2011-2013）. 时空三极环境大数据平台, DOI:10.3972/heihe.031.2014.db, CSTR:18406.11.heihe.031.2014.db, </w:t>
      </w:r>
      <w:r>
        <w:t>2014</w:t>
      </w:r>
      <w:r>
        <w:t>.[</w:t>
      </w:r>
      <w:r>
        <w:t xml:space="preserve">Dataset of groundwater level depth and salinity in the Ejina delta (2011-2013). A Big Earth Data Platform for Three Poles, DOI:10.3972/heihe.031.2014.db, CSTR:18406.11.heihe.031.2014.db,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 P, Yu JJ, Zhang YC, Liu CM. (2013). Groundwater recharge and hydrogeochemical evolution in the Ejina Basin, northwest China [J]. Journal of Hydrology, 476: 72-86.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额济纳三角洲浅层地下水位与盐分动态、变化机制与生态响应研究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