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青海地区高原林蛙分布点、行为生理学、遗传多样性数据集（2021）</w:t>
      </w:r>
    </w:p>
    <w:p>
      <w:r>
        <w:rPr>
          <w:sz w:val="22"/>
        </w:rPr>
        <w:t>英文标题：Genetic diversity of frogs in Qinghai Plateau Region (2021)</w:t>
      </w:r>
    </w:p>
    <w:p>
      <w:r>
        <w:rPr>
          <w:sz w:val="32"/>
        </w:rPr>
        <w:t>1、摘要</w:t>
      </w:r>
    </w:p>
    <w:p>
      <w:pPr>
        <w:ind w:firstLine="432"/>
      </w:pPr>
      <w:r>
        <w:rPr>
          <w:sz w:val="22"/>
        </w:rPr>
        <w:t>为了确定高原林蛙在青海沿纬度梯度的分布点以及生境类型，2021年集中在青海海东市民和县、海南藏族自治州共和县以及果洛州玛沁县等地区共采集高原林蛙分布点数据8个，海拔覆盖2000-3800m。本数据集包含1个坐标信息表和57张生境照片。坐标信息表包含编号、记录日期、时间、天气、坐标经纬度、海拔样、生境类型及代表生境照片编号等信息。为揭示气候变化对未来青藏高原高原林蛙多样性的影响，通过热生理学指标和环境有效温度等数据计算不同地理种群高原林蛙热安全阈度（thermal safety margin），评估不同地理种群高原林蛙受气候变暖受胁程度。本数据集包括高原林蛙四个海拔种群野外活动体温、静息代谢率、环境温度和形态数据，补充了2000m海拔种群的选择体温、耐受温度和温度校正数据。数据以excel格式存储。为研究不同海拔高原林蛙遗传多样性的差异，基于4个线粒体基因 (12S rRNA、16S rRNA、COI和Cytb) 序列，对采自青藏高原4个海拔梯度 (2000 m、2600 m、3200 m和3800 m)高原林蛙共计100个样本进行测序分析，以期为该物种的保护提供科学依据，本数据包括高原林蛙三个海拔种群12S rRNA、16S rRNA、COI和Cytb四个基因测序所得序列数据，补充了2000m海拔种群的四个基因序列数据。</w:t>
      </w:r>
    </w:p>
    <w:p>
      <w:r>
        <w:rPr>
          <w:sz w:val="32"/>
        </w:rPr>
        <w:t>2、关键词</w:t>
      </w:r>
    </w:p>
    <w:p>
      <w:pPr>
        <w:ind w:left="432"/>
      </w:pPr>
      <w:r>
        <w:rPr>
          <w:sz w:val="22"/>
        </w:rPr>
        <w:t>主题关键词：</w:t>
      </w:r>
      <w:r>
        <w:rPr>
          <w:sz w:val="22"/>
        </w:rPr>
        <w:t>生物资源</w:t>
      </w:r>
      <w:r>
        <w:t>,</w:t>
      </w:r>
      <w:r>
        <w:rPr>
          <w:sz w:val="22"/>
        </w:rPr>
        <w:t>多样性与分布</w:t>
      </w:r>
      <w:r>
        <w:t>,</w:t>
      </w:r>
      <w:r>
        <w:rPr>
          <w:sz w:val="22"/>
        </w:rPr>
        <w:t>两栖动物</w:t>
        <w:br/>
      </w:r>
      <w:r>
        <w:rPr>
          <w:sz w:val="22"/>
        </w:rPr>
        <w:t>学科关键词：</w:t>
      </w:r>
      <w:r>
        <w:rPr>
          <w:sz w:val="22"/>
        </w:rPr>
        <w:t>人地关系</w:t>
        <w:br/>
      </w:r>
      <w:r>
        <w:rPr>
          <w:sz w:val="22"/>
        </w:rPr>
        <w:t>地点关键词：</w:t>
      </w:r>
      <w:r>
        <w:rPr>
          <w:sz w:val="22"/>
        </w:rPr>
        <w:t>青海</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3.文件大小：2041.0MB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北：36.075872</w:t>
            </w:r>
          </w:p>
        </w:tc>
        <w:tc>
          <w:tcPr>
            <w:tcW w:type="dxa" w:w="2880"/>
          </w:tcPr>
          <w:p>
            <w:r>
              <w:t>-</w:t>
            </w:r>
          </w:p>
        </w:tc>
      </w:tr>
      <w:tr>
        <w:tc>
          <w:tcPr>
            <w:tcW w:type="dxa" w:w="2880"/>
          </w:tcPr>
          <w:p>
            <w:r>
              <w:t>西：96.7432</w:t>
            </w:r>
          </w:p>
        </w:tc>
        <w:tc>
          <w:tcPr>
            <w:tcW w:type="dxa" w:w="2880"/>
          </w:tcPr>
          <w:p>
            <w:r>
              <w:t>-</w:t>
            </w:r>
          </w:p>
        </w:tc>
        <w:tc>
          <w:tcPr>
            <w:tcW w:type="dxa" w:w="2880"/>
          </w:tcPr>
          <w:p>
            <w:r>
              <w:t>东：100.687004</w:t>
            </w:r>
          </w:p>
        </w:tc>
      </w:tr>
      <w:tr>
        <w:tc>
          <w:tcPr>
            <w:tcW w:type="dxa" w:w="2880"/>
          </w:tcPr>
          <w:p>
            <w:r>
              <w:t>-</w:t>
            </w:r>
          </w:p>
        </w:tc>
        <w:tc>
          <w:tcPr>
            <w:tcW w:type="dxa" w:w="2880"/>
          </w:tcPr>
          <w:p>
            <w:r>
              <w:t>南：28.7812</w:t>
            </w:r>
          </w:p>
        </w:tc>
        <w:tc>
          <w:tcPr>
            <w:tcW w:type="dxa" w:w="2880"/>
          </w:tcPr>
          <w:p>
            <w:r>
              <w:t>-</w:t>
            </w:r>
          </w:p>
        </w:tc>
      </w:tr>
    </w:tbl>
    <w:p>
      <w:r>
        <w:rPr>
          <w:sz w:val="32"/>
        </w:rPr>
        <w:t>5、时间范围</w:t>
      </w:r>
      <w:r>
        <w:rPr>
          <w:sz w:val="22"/>
        </w:rPr>
        <w:t>2021-07-11 16:00:00+00:00</w:t>
      </w:r>
      <w:r>
        <w:rPr>
          <w:sz w:val="22"/>
        </w:rPr>
        <w:t>--</w:t>
      </w:r>
      <w:r>
        <w:rPr>
          <w:sz w:val="22"/>
        </w:rPr>
        <w:t>2021-07-30 03:59:59+00:00</w:t>
      </w:r>
    </w:p>
    <w:p>
      <w:r>
        <w:rPr>
          <w:sz w:val="32"/>
        </w:rPr>
        <w:t>6、引用方式</w:t>
      </w:r>
    </w:p>
    <w:p>
      <w:pPr>
        <w:ind w:left="432"/>
      </w:pPr>
      <w:r>
        <w:rPr>
          <w:sz w:val="22"/>
        </w:rPr>
        <w:t xml:space="preserve">数据的引用: </w:t>
      </w:r>
    </w:p>
    <w:p>
      <w:pPr>
        <w:ind w:left="432" w:firstLine="432"/>
      </w:pPr>
      <w:r>
        <w:t xml:space="preserve">张永普. 青海地区高原林蛙分布点、行为生理学、遗传多样性数据集（2021）. 时空三极环境大数据平台, DOI:10.11888/HumanNat.tpdc.272336, CSTR:18406.11.HumanNat.tpdc.272336, </w:t>
      </w:r>
      <w:r>
        <w:t>2021</w:t>
      </w:r>
      <w:r>
        <w:t>.[</w:t>
      </w:r>
      <w:r>
        <w:t xml:space="preserve">ZHANG Yongpu. Genetic diversity of frogs in Qinghai Plateau Region (2021). A Big Earth Data Platform for Three Poles, DOI:10.11888/HumanNat.tpdc.272336, CSTR:18406.11.HumanNat.tpdc.272336,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张永普</w:t>
        <w:br/>
      </w:r>
      <w:r>
        <w:rPr>
          <w:sz w:val="22"/>
        </w:rPr>
        <w:t xml:space="preserve">单位: </w:t>
      </w:r>
      <w:r>
        <w:rPr>
          <w:sz w:val="22"/>
        </w:rPr>
        <w:t>温州大学</w:t>
        <w:br/>
      </w:r>
      <w:r>
        <w:rPr>
          <w:sz w:val="22"/>
        </w:rPr>
        <w:t xml:space="preserve">电子邮件: </w:t>
      </w:r>
      <w:r>
        <w:rPr>
          <w:sz w:val="22"/>
        </w:rPr>
        <w:t>zhangyp@wzu.edu.cn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