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青海省城镇住户人均年现金收入、支出及构成（1997-2000）</w:t>
      </w:r>
    </w:p>
    <w:p>
      <w:r>
        <w:rPr>
          <w:sz w:val="22"/>
        </w:rPr>
        <w:t>英文标题：Per capita annual cash income, expenditure and composition of urban households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1997-2000年青海省城镇住户人均年现金收入、支出及构成的统计数据，数据是按照收入分类、绝对数、比重和年份来划分的。数据整理自青海省统计局发布的青海省统计年鉴。数据集包含7个数据表，分别为城镇住户人均年现金收入及构成（抽样调查）2000-2001年.xls，城镇住户人均年现金收入及构成1997-1998年.xls，城镇住户人均年现金收入及构成1998-1999年.xls，城镇住户人均年现金收入及构成1999-2000.xls，城镇住户人均年现金支出及构成1997-1998年.xls，城镇住户人均年现金支出及构成1998-1999年.xls，城镇住户人均年现金支出及构成1999-2000年.xls。数据表结构相同。例如2000-2001年的数据表共有5个字段：</w:t>
        <w:br/>
        <w:t>字段1：分类</w:t>
        <w:br/>
        <w:t>字段2：绝对数(元)</w:t>
        <w:br/>
        <w:t>字段3：比重(%)</w:t>
        <w:br/>
        <w:t>字段4：2000</w:t>
        <w:br/>
        <w:t>字段5：2001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青海省城镇住户人均年现金收入、支出及构成（1997-2000）. 时空三极环境大数据平台, </w:t>
      </w:r>
      <w:r>
        <w:t>2021</w:t>
      </w:r>
      <w:r>
        <w:t>.[</w:t>
      </w:r>
      <w:r>
        <w:t xml:space="preserve">Qinghai Provincial Bureau of Statistics. Per capita annual cash income, expenditure and composition of urban households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