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青藏高原0.01°陆表月蒸发量数据集（2000-2018）</w:t>
      </w:r>
    </w:p>
    <w:p>
      <w:r>
        <w:rPr>
          <w:sz w:val="22"/>
        </w:rPr>
        <w:t>英文标题：Monthly 0.01°  terrestrial evapotranspiration datasets  over the Tibetan Plateau  from 2000 to 2018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陆地实际蒸散发(ETa)是陆地生态系统的重要组成部分，它连接着水文、能量和碳循环。然而，准确监测和理解青藏高原(TP)实际蒸散发(ETa)的时空变化仍然非常困难。在此，利用MOD16-STM模型，在土壤属性、气象条件和遥感数据集的支持下，对青藏高原多年（2000-2018年）月度ETa进行了估算。估算出的ETa与9个通量塔的测量结果相关性非常好，均方根误差（平均RMSE=13.48 mm/月）和平均偏差（平均MB=2.85 mm/月）较低，相关系数（R=0.88）和一致性指数（IOA=0.92）较高。2000年至2018年，整个TP和东部TP（Lon&gt;90°E）的空间平均ETa显著增加，增速分别为1.34 mm/年（P&lt;0.05）和2.84 mm/年（P&lt;0.05），而西部TP（Lon&lt;90°E）未发现明显趋势。ETa及其组分的空间分布不均匀，从东南向西北TP递减。东部ETa呈显著上升趋势，西南部ETa全年呈显著下降趋势，尤其是冬春两季。土壤蒸发(Es)占总ETa的84%以上，其时间趋势的空间分布与年平均ETa相似。春季和夏季的ETa变化幅度和速率最大。陆表ETa的多年平均年值(面积2444.18×10^3 km2)为376.91±13.13 mm/年，相当于976.52±35.7 km3/年。整个TP(包括所有高原湖泊，面积2539.49×10^3 km2)的年平均蒸发水量约为1028.22±37.8 km3/年。新的ETa数据集有助于研究土地覆被变化对水文的影响，有助于对整个TP的水资源管理。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HWSD</w:t>
      </w:r>
      <w:r>
        <w:t>,</w:t>
      </w:r>
      <w:r>
        <w:rPr>
          <w:sz w:val="22"/>
        </w:rPr>
        <w:t>土壤湿度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土壤粒径</w:t>
      </w:r>
      <w:r>
        <w:t>,</w:t>
      </w:r>
      <w:r>
        <w:rPr>
          <w:sz w:val="22"/>
        </w:rPr>
        <w:t>土壤蒸散发</w:t>
      </w:r>
      <w:r>
        <w:t>,</w:t>
      </w:r>
      <w:r>
        <w:rPr>
          <w:sz w:val="22"/>
        </w:rPr>
        <w:t>能量平衡闭合</w:t>
      </w:r>
      <w:r>
        <w:t>,</w:t>
      </w:r>
      <w:r>
        <w:rPr>
          <w:sz w:val="22"/>
        </w:rPr>
        <w:t>土壤湿度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土壤水文参数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逐月数据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3.文件大小：6677.0MB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马耀明, 陈学龙, 袁令. 青藏高原0.01°陆表月蒸发量数据集（2000-2018）. 时空三极环境大数据平台, DOI:10.11888/Hydro.tpdc.271236, CSTR:18406.11.Hydro.tpdc.271236, </w:t>
      </w:r>
      <w:r>
        <w:t>2021</w:t>
      </w:r>
      <w:r>
        <w:t>.[</w:t>
      </w:r>
      <w:r>
        <w:t xml:space="preserve">CHEN   Xuelong, MA Yaoming. Monthly 0.01°  terrestrial evapotranspiration datasets  over the Tibetan Plateau  from 2000 to 2018. A Big Earth Data Platform for Three Poles, DOI:10.11888/Hydro.tpdc.271236, CSTR:18406.11.Hydro.tpdc.271236,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中国科学院Ａ类战略性先导科技专项</w:t>
        <w:br/>
      </w: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ymma@itpcas.ac.cn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陈学龙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x.chen@itpcas.ac.cn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袁令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yuanling@itpcas.ac.cn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