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黄土区流域尺度水文生态过程及其对全球气候变化数据</w:t>
      </w:r>
    </w:p>
    <w:p>
      <w:r>
        <w:rPr>
          <w:sz w:val="22"/>
        </w:rPr>
        <w:t>英文标题：Basin scale hydrological and ecological processes and their impacts on global climate change data in the Loess Region</w:t>
      </w:r>
    </w:p>
    <w:p>
      <w:r>
        <w:rPr>
          <w:sz w:val="32"/>
        </w:rPr>
        <w:t>1、摘要</w:t>
      </w:r>
    </w:p>
    <w:p>
      <w:pPr>
        <w:ind w:firstLine="432"/>
      </w:pPr>
      <w:r>
        <w:rPr>
          <w:sz w:val="22"/>
        </w:rPr>
        <w:t>黄土区流域尺度水文生态过程及其对全球气候变化的响应项目属于国家自然科学基金“中国西部环境与生态科学”重大研究计划，负责人为中国科学院水利部水土保持研究所刘文兆研究员，项目运行时间为2003.1-2005.12。</w:t>
        <w:br/>
        <w:t>该项目汇交数据：</w:t>
        <w:br/>
        <w:t>黄土高原CLIGEN参数及输出数据集：是在评估和改进天气生成器CLIGEN在黄土高原的实用性过程中产生的。该数据集共包括黄土高原71个气象站点驱动CLIGEN的参数数据文件和运行CLIGEN产生的100年日气象数据文件。71个站点共分布于7个省（陕西、山西、甘肃、内蒙、宁夏、河南和青海），每个站点文件单独以ASCII格式保存，可以用文本程序打开查看。</w:t>
        <w:br/>
        <w:t>本数据集基于黄土高原71个气象站点实测的长时间序列的日值气象数据产生，日气象参数包括：降水量，最高、最低和平均气温，太阳辐射，相对湿度，风速与风向。该数据来源于中国气象科学数据共享服务网和黄土高原水土保持数据库。其中黄土高原仅有12个站点有太阳辐射资料，其他站点太阳辐射参数通过kriging空间内插生成，露点温度使用平均温度和相对湿度计算而成。</w:t>
      </w:r>
    </w:p>
    <w:p>
      <w:r>
        <w:rPr>
          <w:sz w:val="32"/>
        </w:rPr>
        <w:t>2、关键词</w:t>
      </w:r>
    </w:p>
    <w:p>
      <w:pPr>
        <w:ind w:left="432"/>
      </w:pPr>
      <w:r>
        <w:rPr>
          <w:sz w:val="22"/>
        </w:rPr>
        <w:t>主题关键词：</w:t>
      </w:r>
      <w:r>
        <w:rPr>
          <w:sz w:val="22"/>
        </w:rPr>
        <w:t>降水</w:t>
      </w:r>
      <w:r>
        <w:t>,</w:t>
      </w:r>
      <w:r>
        <w:rPr>
          <w:sz w:val="22"/>
        </w:rPr>
        <w:t>温度</w:t>
      </w:r>
      <w:r>
        <w:t>,</w:t>
      </w:r>
      <w:r>
        <w:rPr>
          <w:sz w:val="22"/>
        </w:rPr>
        <w:t>风</w:t>
      </w:r>
      <w:r>
        <w:t>,</w:t>
      </w:r>
      <w:r>
        <w:rPr>
          <w:sz w:val="22"/>
        </w:rPr>
        <w:t>湿度/干燥度</w:t>
        <w:br/>
      </w:r>
      <w:r>
        <w:rPr>
          <w:sz w:val="22"/>
        </w:rPr>
        <w:t>学科关键词：</w:t>
      </w:r>
      <w:r>
        <w:rPr>
          <w:sz w:val="22"/>
        </w:rPr>
        <w:t>大气</w:t>
        <w:br/>
      </w:r>
      <w:r>
        <w:rPr>
          <w:sz w:val="22"/>
        </w:rPr>
        <w:t>地点关键词：</w:t>
      </w:r>
      <w:r>
        <w:rPr>
          <w:sz w:val="22"/>
        </w:rPr>
        <w:t>黄土高原</w:t>
        <w:br/>
      </w:r>
      <w:r>
        <w:rPr>
          <w:sz w:val="22"/>
        </w:rPr>
        <w:t>时间关键词：</w:t>
      </w:r>
      <w:r>
        <w:rPr>
          <w:sz w:val="22"/>
        </w:rPr>
      </w:r>
    </w:p>
    <w:p>
      <w:r>
        <w:rPr>
          <w:sz w:val="32"/>
        </w:rPr>
        <w:t>3、数据细节</w:t>
      </w:r>
    </w:p>
    <w:p>
      <w:pPr>
        <w:ind w:left="432"/>
      </w:pPr>
      <w:r>
        <w:rPr>
          <w:sz w:val="22"/>
        </w:rPr>
        <w:t>1.比例尺：None</w:t>
      </w:r>
    </w:p>
    <w:p>
      <w:pPr>
        <w:ind w:left="432"/>
      </w:pPr>
      <w:r>
        <w:rPr>
          <w:sz w:val="22"/>
        </w:rPr>
        <w:t>2.投影：None</w:t>
      </w:r>
    </w:p>
    <w:p>
      <w:pPr>
        <w:ind w:left="432"/>
      </w:pPr>
      <w:r>
        <w:rPr>
          <w:sz w:val="22"/>
        </w:rPr>
        <w:t>3.文件大小：177.53MB</w:t>
      </w:r>
    </w:p>
    <w:p>
      <w:pPr>
        <w:ind w:left="432"/>
      </w:pPr>
      <w:r>
        <w:rPr>
          <w:sz w:val="22"/>
        </w:rPr>
        <w:t>4.数据格式：ASCII格式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刘文兆. 黄土区流域尺度水文生态过程及其对全球气候变化数据. 时空三极环境大数据平台, DOI:10.11888/Meteoro.tpdc.270628, CSTR:18406.11.Meteoro.tpdc.270628, </w:t>
      </w:r>
      <w:r>
        <w:t>2010</w:t>
      </w:r>
      <w:r>
        <w:t>.[</w:t>
      </w:r>
      <w:r>
        <w:t xml:space="preserve">LIU Wenzhao. Basin scale hydrological and ecological processes and their impacts on global climate change data in the Loess Region. A Big Earth Data Platform for Three Poles, DOI:10.11888/Meteoro.tpdc.270628, CSTR:18406.11.Meteoro.tpdc.270628, </w:t>
      </w:r>
      <w:r>
        <w:t>2010</w:t>
      </w:r>
      <w:r>
        <w:rPr>
          <w:sz w:val="22"/>
        </w:rPr>
        <w:t>]</w:t>
      </w:r>
    </w:p>
    <w:p>
      <w:pPr>
        <w:ind w:left="432"/>
      </w:pPr>
      <w:r>
        <w:rPr>
          <w:sz w:val="22"/>
        </w:rPr>
        <w:t xml:space="preserve">文章的引用: </w:t>
      </w:r>
    </w:p>
    <w:p>
      <w:pPr>
        <w:ind w:left="864"/>
      </w:pPr>
      <w:r>
        <w:t>刘文兆等,黄土高原CLIGEN参数及输出数据集,中国科学院水利部水土保持研究所.2009</w:t>
        <w:br/>
        <w:br/>
      </w:r>
    </w:p>
    <w:p>
      <w:r>
        <w:rPr>
          <w:sz w:val="32"/>
        </w:rPr>
        <w:t>7、资助项目信息</w:t>
      </w:r>
    </w:p>
    <w:p>
      <w:r>
        <w:rPr>
          <w:sz w:val="32"/>
        </w:rPr>
        <w:t>8、数据资源提供者</w:t>
      </w:r>
    </w:p>
    <w:p>
      <w:pPr>
        <w:ind w:left="432"/>
      </w:pPr>
      <w:r>
        <w:rPr>
          <w:sz w:val="22"/>
        </w:rPr>
        <w:t xml:space="preserve">姓名: </w:t>
      </w:r>
      <w:r>
        <w:rPr>
          <w:sz w:val="22"/>
        </w:rPr>
        <w:t>刘文兆</w:t>
        <w:br/>
      </w:r>
      <w:r>
        <w:rPr>
          <w:sz w:val="22"/>
        </w:rPr>
        <w:t xml:space="preserve">单位: </w:t>
      </w:r>
      <w:r>
        <w:rPr>
          <w:sz w:val="22"/>
        </w:rPr>
        <w:t>中国科学院水利部水土保持研究所</w:t>
        <w:br/>
      </w:r>
      <w:r>
        <w:rPr>
          <w:sz w:val="22"/>
        </w:rPr>
        <w:t xml:space="preserve">电子邮件: </w:t>
      </w:r>
      <w:r>
        <w:rPr>
          <w:sz w:val="22"/>
        </w:rPr>
        <w:t>wzliu@ms.iswc.ac.cn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