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藏东南墨脱、察隅鸟类沿海拔梯度分布数据集（2019-2020）</w:t>
      </w:r>
    </w:p>
    <w:p>
      <w:r>
        <w:rPr>
          <w:sz w:val="22"/>
        </w:rPr>
        <w:t>英文标题：Data set of bird distribution along altitudinal gradient in Motuo and Chayu, southeastern Tibet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了揭示鸟类多样性分布空间格局，探讨喜马拉雅鸟类群落的构建机制。2020年集中在西藏自治区林芝地区察隅县和墨脱县共采集775个鸟类调查样点信息。本数据集包含1个样点信息表，样点信息表包含4029条鸟类观测数据，每条信息包含物种名、拉丁名、采样地、调查时间、调查人、海拔、生境类型、距离中点距离等基本信息，以excel表形式存储。相应照片视频汇总至动物专题《第二次青藏科考高原动物多样性保护和可持续利用（2019QZKK0501）照片视频（2020）》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鸟类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藏东南</w:t>
        <w:br/>
      </w:r>
      <w:r>
        <w:rPr>
          <w:sz w:val="22"/>
        </w:rPr>
        <w:t>时间关键词：</w:t>
      </w:r>
      <w:r>
        <w:rPr>
          <w:sz w:val="22"/>
        </w:rPr>
        <w:t>2020</w:t>
      </w:r>
      <w:r>
        <w:t xml:space="preserve">, 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东：97.53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2019-10-31 16:00:00+00:00</w:t>
      </w:r>
      <w:r>
        <w:rPr>
          <w:sz w:val="22"/>
        </w:rPr>
        <w:t>--</w:t>
      </w:r>
      <w:r>
        <w:rPr>
          <w:sz w:val="22"/>
        </w:rPr>
        <w:t>2020-10-30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吴飞. 藏东南墨脱、察隅鸟类沿海拔梯度分布数据集（2019-2020）. 时空三极环境大数据平台, DOI:10.11888/Ecolo.tpdc.271195, CSTR:18406.11.Ecolo.tpdc.271195, </w:t>
      </w:r>
      <w:r>
        <w:t>2021</w:t>
      </w:r>
      <w:r>
        <w:t>.[</w:t>
      </w:r>
      <w:r>
        <w:t xml:space="preserve">WU Fei. Data set of bird distribution along altitudinal gradient in Motuo and Chayu, southeastern Tibet (2019-2020). A Big Earth Data Platform for Three Poles, DOI:10.11888/Ecolo.tpdc.271195, CSTR:18406.11.Ecolo.tpdc.271195,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吴飞. (2020). 藏东南墨脱、察隅鸟类沿海拔梯度分布数据集，高原动物多样性保护和可持续利用.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吴飞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wufei@mail.kiz.ac.cn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