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中国部分区域植物化石气孔参数数据集（2008-2020）</w:t>
      </w:r>
    </w:p>
    <w:p>
      <w:r>
        <w:rPr>
          <w:sz w:val="22"/>
        </w:rPr>
        <w:t>英文标题：Data set of stomatal parameters of fossil plants in some regions of China (2008-2020)</w:t>
      </w:r>
    </w:p>
    <w:p>
      <w:r>
        <w:rPr>
          <w:sz w:val="32"/>
        </w:rPr>
        <w:t>1、摘要</w:t>
      </w:r>
    </w:p>
    <w:p>
      <w:pPr>
        <w:ind w:firstLine="432"/>
      </w:pPr>
      <w:r>
        <w:rPr>
          <w:sz w:val="22"/>
        </w:rPr>
        <w:t>植物化石气孔参数是统计自化石植物角质层的数据，气孔参数包括气孔密度和气孔指数，气孔密度表示单位面积内气孔的数目，通常以每平方毫米叶片面积内气孔的数目来表示。气孔指数是气孔数占气孔和表皮细胞总数的百分比。具有气孔的角质层，处于植物和大气的分界面，它包含着植物与生活环境之间关系的重要数据，并且，角质层分析的新技术可使许多植物叶化石变为极有价值的古大气环境数据库。本次数据来自于本人团队及其他发表的论文，本人将这些已发表文章中的气孔参数数据进行统计，筛选处理，并上传。气孔参数的应用目前比较广泛，例如：运用气孔参数计算古大气CO²浓度，利用气孔参数重建古海拔等。</w:t>
      </w:r>
    </w:p>
    <w:p>
      <w:r>
        <w:rPr>
          <w:sz w:val="32"/>
        </w:rPr>
        <w:t>2、关键词</w:t>
      </w:r>
    </w:p>
    <w:p>
      <w:pPr>
        <w:ind w:left="432"/>
      </w:pPr>
      <w:r>
        <w:rPr>
          <w:sz w:val="22"/>
        </w:rPr>
        <w:t>主题关键词：</w:t>
      </w:r>
      <w:r>
        <w:rPr>
          <w:sz w:val="22"/>
        </w:rPr>
        <w:t>古生物</w:t>
      </w:r>
      <w:r>
        <w:t>,</w:t>
      </w:r>
      <w:r>
        <w:rPr>
          <w:sz w:val="22"/>
        </w:rPr>
        <w:t>植物化石</w:t>
        <w:br/>
      </w:r>
      <w:r>
        <w:rPr>
          <w:sz w:val="22"/>
        </w:rPr>
        <w:t>学科关键词：</w:t>
      </w:r>
      <w:r>
        <w:rPr>
          <w:sz w:val="22"/>
        </w:rPr>
        <w:t>固体地球</w:t>
        <w:br/>
      </w:r>
      <w:r>
        <w:rPr>
          <w:sz w:val="22"/>
        </w:rPr>
        <w:t>地点关键词：</w:t>
      </w:r>
      <w:r>
        <w:rPr>
          <w:sz w:val="22"/>
        </w:rPr>
        <w:t>甘肃玉门</w:t>
        <w:br/>
      </w:r>
      <w:r>
        <w:rPr>
          <w:sz w:val="22"/>
        </w:rPr>
        <w:t>时间关键词：</w:t>
      </w:r>
      <w:r>
        <w:rPr>
          <w:sz w:val="22"/>
        </w:rPr>
        <w:t>早白垩世</w:t>
      </w:r>
    </w:p>
    <w:p>
      <w:r>
        <w:rPr>
          <w:sz w:val="32"/>
        </w:rPr>
        <w:t>3、数据细节</w:t>
      </w:r>
    </w:p>
    <w:p>
      <w:pPr>
        <w:ind w:left="432"/>
      </w:pPr>
      <w:r>
        <w:rPr>
          <w:sz w:val="22"/>
        </w:rPr>
        <w:t>1.比例尺：None</w:t>
      </w:r>
    </w:p>
    <w:p>
      <w:pPr>
        <w:ind w:left="432"/>
      </w:pPr>
      <w:r>
        <w:rPr>
          <w:sz w:val="22"/>
        </w:rPr>
        <w:t>2.投影：</w:t>
      </w:r>
    </w:p>
    <w:p>
      <w:pPr>
        <w:ind w:left="432"/>
      </w:pPr>
      <w:r>
        <w:rPr>
          <w:sz w:val="22"/>
        </w:rPr>
        <w:t>3.文件大小：0.023MB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北：41.0</w:t>
            </w:r>
          </w:p>
        </w:tc>
        <w:tc>
          <w:tcPr>
            <w:tcW w:type="dxa" w:w="2880"/>
          </w:tcPr>
          <w:p>
            <w:r>
              <w:t>-</w:t>
            </w:r>
          </w:p>
        </w:tc>
      </w:tr>
      <w:tr>
        <w:tc>
          <w:tcPr>
            <w:tcW w:type="dxa" w:w="2880"/>
          </w:tcPr>
          <w:p>
            <w:r>
              <w:t>西：98.3</w:t>
            </w:r>
          </w:p>
        </w:tc>
        <w:tc>
          <w:tcPr>
            <w:tcW w:type="dxa" w:w="2880"/>
          </w:tcPr>
          <w:p>
            <w:r>
              <w:t>-</w:t>
            </w:r>
          </w:p>
        </w:tc>
        <w:tc>
          <w:tcPr>
            <w:tcW w:type="dxa" w:w="2880"/>
          </w:tcPr>
          <w:p>
            <w:r>
              <w:t>东：96.15</w:t>
            </w:r>
          </w:p>
        </w:tc>
      </w:tr>
      <w:tr>
        <w:tc>
          <w:tcPr>
            <w:tcW w:type="dxa" w:w="2880"/>
          </w:tcPr>
          <w:p>
            <w:r>
              <w:t>-</w:t>
            </w:r>
          </w:p>
        </w:tc>
        <w:tc>
          <w:tcPr>
            <w:tcW w:type="dxa" w:w="2880"/>
          </w:tcPr>
          <w:p>
            <w:r>
              <w:t>南：39.4</w:t>
            </w:r>
          </w:p>
        </w:tc>
        <w:tc>
          <w:tcPr>
            <w:tcW w:type="dxa" w:w="2880"/>
          </w:tcPr>
          <w:p>
            <w:r>
              <w:t>-</w:t>
            </w:r>
          </w:p>
        </w:tc>
      </w:tr>
    </w:tbl>
    <w:p>
      <w:r>
        <w:rPr>
          <w:sz w:val="32"/>
        </w:rPr>
        <w:t>5、时间范围</w:t>
      </w:r>
      <w:r>
        <w:rPr>
          <w:sz w:val="22"/>
        </w:rPr>
        <w:t>2008-03-19 16:00:00+00:00</w:t>
      </w:r>
      <w:r>
        <w:rPr>
          <w:sz w:val="22"/>
        </w:rPr>
        <w:t>--</w:t>
      </w:r>
      <w:r>
        <w:rPr>
          <w:sz w:val="22"/>
        </w:rPr>
        <w:t>2020-07-29 16:00:00+00:00</w:t>
      </w:r>
    </w:p>
    <w:p>
      <w:r>
        <w:rPr>
          <w:sz w:val="32"/>
        </w:rPr>
        <w:t>6、引用方式</w:t>
      </w:r>
    </w:p>
    <w:p>
      <w:pPr>
        <w:ind w:left="432"/>
      </w:pPr>
      <w:r>
        <w:rPr>
          <w:sz w:val="22"/>
        </w:rPr>
        <w:t xml:space="preserve">数据的引用: </w:t>
      </w:r>
    </w:p>
    <w:p>
      <w:pPr>
        <w:ind w:left="432" w:firstLine="432"/>
      </w:pPr>
      <w:r>
        <w:t xml:space="preserve">张明震. 中国部分区域植物化石气孔参数数据集（2008-2020）. 时空三极环境大数据平台, DOI:10.11888/SolidEar.tpdc.272429, CSTR:18406.11.SolidEar.tpdc.272429, </w:t>
      </w:r>
      <w:r>
        <w:t>2021</w:t>
      </w:r>
      <w:r>
        <w:t>.[</w:t>
      </w:r>
      <w:r>
        <w:t xml:space="preserve">ZHANG   Mingzhen. Data set of stomatal parameters of fossil plants in some regions of China (2008-2020). A Big Earth Data Platform for Three Poles, DOI:10.11888/SolidEar.tpdc.272429, CSTR:18406.11.SolidEar.tpdc.272429,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张明震</w:t>
        <w:br/>
      </w:r>
      <w:r>
        <w:rPr>
          <w:sz w:val="22"/>
        </w:rPr>
        <w:t xml:space="preserve">单位: </w:t>
      </w:r>
      <w:r>
        <w:rPr>
          <w:sz w:val="22"/>
        </w:rPr>
        <w:t>中国科学院兰州地质所</w:t>
        <w:br/>
      </w:r>
      <w:r>
        <w:rPr>
          <w:sz w:val="22"/>
        </w:rPr>
        <w:t xml:space="preserve">电子邮件: </w:t>
      </w:r>
      <w:r>
        <w:rPr>
          <w:sz w:val="22"/>
        </w:rPr>
        <w:t>zhangmingzhen@nieer.ac.cn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