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川滇地区三维S波速度模型与方位各向异性模型</w:t>
      </w:r>
    </w:p>
    <w:p>
      <w:r>
        <w:rPr>
          <w:sz w:val="22"/>
        </w:rPr>
        <w:t>英文标题：The three-dimensional S-wave velocity and azimuthal anisotropic model beneath the Sichuan-Yunnan region</w:t>
      </w:r>
    </w:p>
    <w:p>
      <w:r>
        <w:rPr>
          <w:sz w:val="32"/>
        </w:rPr>
        <w:t>1、摘要</w:t>
      </w:r>
    </w:p>
    <w:p>
      <w:pPr>
        <w:ind w:firstLine="432"/>
      </w:pPr>
      <w:r>
        <w:rPr>
          <w:sz w:val="22"/>
        </w:rPr>
        <w:t>该数据集为利用背景噪声层析成像方法获得的川滇地区三维S波速度及方位各向异性模型数据。首先，通过向国家测震台网数据备份中心申请，以及通过布设地震观测台站获得地震波形数据，然后按天截取背景噪声数据，并在去均值、去趋势、波形尖灭及滤波处理后，利用背景噪声层析成像方法，获得川滇地区三维S波速度及方位各向异性模型。该模型数据集可用于进一步研究川滇地区大震孕震背景、岩石圈构造演化及青藏高原扩展等重要科学问题。</w:t>
      </w:r>
    </w:p>
    <w:p>
      <w:r>
        <w:rPr>
          <w:sz w:val="32"/>
        </w:rPr>
        <w:t>2、关键词</w:t>
      </w:r>
    </w:p>
    <w:p>
      <w:pPr>
        <w:ind w:left="432"/>
      </w:pPr>
      <w:r>
        <w:rPr>
          <w:sz w:val="22"/>
        </w:rPr>
        <w:t>主题关键词：</w:t>
      </w:r>
      <w:r>
        <w:rPr>
          <w:sz w:val="22"/>
        </w:rPr>
        <w:t>地震各向异性</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2.投影：None</w:t>
      </w:r>
    </w:p>
    <w:p>
      <w:pPr>
        <w:ind w:left="432"/>
      </w:pPr>
      <w:r>
        <w:rPr>
          <w:sz w:val="22"/>
        </w:rPr>
        <w:t>3.文件大小：0.4MB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北：33.5</w:t>
            </w:r>
          </w:p>
        </w:tc>
        <w:tc>
          <w:tcPr>
            <w:tcW w:type="dxa" w:w="2880"/>
          </w:tcPr>
          <w:p>
            <w:r>
              <w:t>-</w:t>
            </w:r>
          </w:p>
        </w:tc>
      </w:tr>
      <w:tr>
        <w:tc>
          <w:tcPr>
            <w:tcW w:type="dxa" w:w="2880"/>
          </w:tcPr>
          <w:p>
            <w:r>
              <w:t>西：96.5</w:t>
            </w:r>
          </w:p>
        </w:tc>
        <w:tc>
          <w:tcPr>
            <w:tcW w:type="dxa" w:w="2880"/>
          </w:tcPr>
          <w:p>
            <w:r>
              <w:t>-</w:t>
            </w:r>
          </w:p>
        </w:tc>
        <w:tc>
          <w:tcPr>
            <w:tcW w:type="dxa" w:w="2880"/>
          </w:tcPr>
          <w:p>
            <w:r>
              <w:t>东：108.5</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高原. 川滇地区三维S波速度模型与方位各向异性模型. 时空三极环境大数据平台, DOI:10.11888/SolidEar.tpdc.272581, CSTR:18406.11.SolidEar.tpdc.272581, </w:t>
      </w:r>
      <w:r>
        <w:t>2022</w:t>
      </w:r>
      <w:r>
        <w:t>.[</w:t>
      </w:r>
      <w:r>
        <w:t xml:space="preserve">GAO   Yuan . The three-dimensional S-wave velocity and azimuthal anisotropic model beneath the Sichuan-Yunnan region. A Big Earth Data Platform for Three Poles, DOI:10.11888/SolidEar.tpdc.272581, CSTR:18406.11.SolidEar.tpdc.272581,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高原</w:t>
        <w:br/>
      </w:r>
      <w:r>
        <w:rPr>
          <w:sz w:val="22"/>
        </w:rPr>
        <w:t xml:space="preserve">单位: </w:t>
      </w:r>
      <w:r>
        <w:rPr>
          <w:sz w:val="22"/>
        </w:rPr>
        <w:t>中国地震局地震预测研究所</w:t>
        <w:br/>
      </w:r>
      <w:r>
        <w:rPr>
          <w:sz w:val="22"/>
        </w:rPr>
        <w:t xml:space="preserve">电子邮件: </w:t>
      </w:r>
      <w:r>
        <w:rPr>
          <w:sz w:val="22"/>
        </w:rPr>
        <w:t>gaoyuan@cea-ies.ac.cn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