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全球重大洪水灾害典型案例数据集（2018.01-2018.12）</w:t>
      </w:r>
    </w:p>
    <w:p>
      <w:r>
        <w:rPr>
          <w:sz w:val="22"/>
        </w:rPr>
        <w:t>英文标题：Typical case dataset of major global flood disasters (2018.01-2018.12)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分析了2018-2019年全球典型洪水灾害事件的时空分布规律、影响及损失情况。2018年，全球洪水灾害发生次数共109起，死亡人口1995人，受灾人口总数达1262万人次，直接经济损失约为45亿美元，在全球近30年中处于较低水平。2018年全球洪灾事件发生次数上半年较下半年多，5月至7月发生频次较高。因此，以2018年美国弗罗伦斯飓风洪水、2018年尼日利亚尼日尔河洪水及2018年中国山东寿光洪水等三个典型灾害事件为案例，从灾害背景、致灾因子、受灾情况等方面进行了分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台风</w:t>
      </w:r>
      <w:r>
        <w:t>,</w:t>
      </w:r>
      <w:r>
        <w:rPr>
          <w:sz w:val="22"/>
        </w:rPr>
        <w:t>区划</w:t>
      </w:r>
      <w:r>
        <w:t>,</w:t>
      </w:r>
      <w:r>
        <w:rPr>
          <w:sz w:val="22"/>
        </w:rPr>
        <w:t>地形</w:t>
      </w:r>
      <w:r>
        <w:t>,</w:t>
      </w:r>
      <w:r>
        <w:rPr>
          <w:sz w:val="22"/>
        </w:rPr>
        <w:t>归一化植被指数</w:t>
      </w:r>
      <w:r>
        <w:t>,</w:t>
      </w:r>
      <w:r>
        <w:rPr>
          <w:sz w:val="22"/>
        </w:rPr>
        <w:t>土地利用与土地覆盖变化数据</w:t>
      </w:r>
      <w:r>
        <w:t>,</w:t>
      </w:r>
      <w:r>
        <w:rPr>
          <w:sz w:val="22"/>
        </w:rPr>
        <w:t>水灾</w:t>
      </w:r>
      <w:r>
        <w:t>,</w:t>
      </w:r>
      <w:r>
        <w:rPr>
          <w:sz w:val="22"/>
        </w:rPr>
        <w:t>自然灾害</w:t>
      </w:r>
      <w:r>
        <w:t>,</w:t>
      </w:r>
      <w:r>
        <w:rPr>
          <w:sz w:val="22"/>
        </w:rPr>
        <w:t>居民地</w:t>
      </w:r>
      <w:r>
        <w:t>,</w:t>
      </w:r>
      <w:r>
        <w:rPr>
          <w:sz w:val="22"/>
        </w:rPr>
        <w:t>洪水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北卡罗来纳州</w:t>
      </w:r>
      <w:r>
        <w:t xml:space="preserve">, </w:t>
      </w:r>
      <w:r>
        <w:rPr>
          <w:sz w:val="22"/>
        </w:rPr>
        <w:t>山东省寿光市</w:t>
      </w:r>
      <w:r>
        <w:t xml:space="preserve">, </w:t>
      </w:r>
      <w:r>
        <w:rPr>
          <w:sz w:val="22"/>
        </w:rPr>
        <w:t>尼日尔河</w:t>
        <w:br/>
      </w:r>
      <w:r>
        <w:rPr>
          <w:sz w:val="22"/>
        </w:rPr>
        <w:t>时间关键词：</w:t>
      </w:r>
      <w:r>
        <w:rPr>
          <w:sz w:val="22"/>
        </w:rPr>
        <w:t>2018年1月至12月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3.文件大小：3010.0MB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2018-01-17 16:00:00+00:00</w:t>
      </w:r>
      <w:r>
        <w:rPr>
          <w:sz w:val="22"/>
        </w:rPr>
        <w:t>--</w:t>
      </w:r>
      <w:r>
        <w:rPr>
          <w:sz w:val="22"/>
        </w:rPr>
        <w:t>2019-01-16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蒋梓杰, 蒋卫国, 武建军, 周红敏. 全球重大洪水灾害典型案例数据集（2018.01-2018.12）. 时空三极环境大数据平台, DOI:10.11888/Disas.tpdc.270209, CSTR:18406.11.Disas.tpdc.270209, </w:t>
      </w:r>
      <w:r>
        <w:t>2019</w:t>
      </w:r>
      <w:r>
        <w:t>.[</w:t>
      </w:r>
      <w:r>
        <w:t xml:space="preserve">JIANG Weiguo, WU   Jianjun, JIANG Zijie, ZHOU Hongmin. Typical case dataset of major global flood disasters (2018.01-2018.12). A Big Earth Data Platform for Three Poles, DOI:10.11888/Disas.tpdc.270209, CSTR:18406.11.Disas.tpdc.270209,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蒋梓杰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jiangzijie@mail.bnu.edu.cn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蒋卫国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jiangweiguo@bnu.edu.cn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武建军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yaopp@radi.ac.cn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周红敏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zhouhm@bnu.edu.cn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