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祁连山地区水体指数产品（2021）</w:t>
      </w:r>
    </w:p>
    <w:p>
      <w:r>
        <w:rPr>
          <w:sz w:val="22"/>
        </w:rPr>
        <w:t>英文标题：Water index in the Qilian Mountain Area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本数据为祁连山地区2021年地表水体（包括液态水、冰川及多年积雪）分布产品。采用经典归一化水体指数法（Normalized Difference Water Index , NDWI）和人工修正的方法提取。原始基础数据为2021年祁连山全境的Landsat影像。参考数据为谷歌影像和哨兵2号影像。产品以shp文件格式存储，包含坐标系、水体面积等属性。产品为1期，时间分辨率为1年，空间分辨率为30米，边界精度在30米（一个像元）左右。该产品直观地反映了祁连山水体在2021年的大致分布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祁连山地区水体指数产品（2021）. 时空三极环境大数据平台, DOI:10.11888/Terre.tpdc.272462, CSTR:18406.11.Terre.tpdc.272462, </w:t>
      </w:r>
      <w:r>
        <w:t>2022</w:t>
      </w:r>
      <w:r>
        <w:t>.[</w:t>
      </w:r>
      <w:r>
        <w:t xml:space="preserve">Li Jia, LI   Jia. Water index in the Qilian Mountain Area (2021). A Big Earth Data Platform for Three Poles, DOI:10.11888/Terre.tpdc.272462, CSTR:18406.11.Terre.tpdc.272462,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李佳，顾云杨，李新，刘绍民. 祁连山地区2021年水体指数. (2022). 国家青藏高原科学数据中心(http://data.tpdc.ac.cn/zh-hans/) [Li Jia, Gu Yunyang, Li Xin, Liu Shaomin. Water index in the Qilian mountains in 2021. (2022). National Tibetan Plateau Data Center (http://data.tpdc.ac.cn/zh-hans/)].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