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Nukus-灌区农作物种植结构-2019</w:t>
      </w:r>
    </w:p>
    <w:p>
      <w:r>
        <w:rPr>
          <w:sz w:val="22"/>
        </w:rPr>
        <w:t>英文标题：Nukus irrigation area crop planting structure-2019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种植结构指的是一个地区或国家在农作物种类种植比例上的问题，一般以粮食作物为主，其他经济类作物为辅，本数据描述10M分辨率的灌区种植结构的空间分布。2）数据来源及加工方法：哨兵数据，随机森林法。3）数据质量描述：Kappa系数80%。4）数据应用成果及前景：各种水文生态模拟分析的基础数据，精细计算农业蒸散、农业需水、下渗、灌溉需求，农业结构达到田块级别，为了能够推动农业种植健康发展，调整和优化各因素，并明确各要素在农业种植结构中的作用显得尤为重要。5）种植结构是在GEE平台上利用随机森林算法并结合采集的样本点数据计算得出的，为了区分方便，在计算过程中我们将每一种相似作物类型用一个阿拉伯数字表示，计算完的.tif结果再用分区统计的方式链接到提取的耕地上，在这个过程中，我们把表示作物类型的字段保留下来，即max字段，每个阿拉伯数字对应的作物类见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种植结构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NUKUS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2019-01-07 16:00:00+00:00</w:t>
      </w:r>
      <w:r>
        <w:rPr>
          <w:sz w:val="22"/>
        </w:rPr>
        <w:t>--</w:t>
      </w:r>
      <w:r>
        <w:rPr>
          <w:sz w:val="22"/>
        </w:rPr>
        <w:t>2020-01-07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Nukus-灌区农作物种植结构-2019. 时空三极环境大数据平台, DOI:10.11888/Ecolo.tpdc.null, CSTR:18406.11.Ecolo.tpdc.null, </w:t>
      </w:r>
      <w:r>
        <w:t>2020</w:t>
      </w:r>
      <w:r>
        <w:t>.[</w:t>
      </w:r>
      <w:r>
        <w:t xml:space="preserve">LIU   Tie. Nukus irrigation area crop planting structure-2019. A Big Earth Data Platform for Three Poles, DOI:10.11888/Ecolo.tpdc.null, CSTR:18406.11.Ecolo.tpdc.null,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