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云南武定地区江西坟遗址人骨骨胶原稳定同位素数据</w:t>
      </w:r>
    </w:p>
    <w:p>
      <w:r>
        <w:rPr>
          <w:sz w:val="22"/>
        </w:rPr>
        <w:t>英文标题：云南武定地区江西坟遗址人骨骨胶原稳定同位素数据</w:t>
      </w:r>
    </w:p>
    <w:p>
      <w:r>
        <w:rPr>
          <w:sz w:val="32"/>
        </w:rPr>
        <w:t>1、摘要</w:t>
      </w:r>
    </w:p>
    <w:p>
      <w:pPr>
        <w:ind w:firstLine="432"/>
      </w:pPr>
      <w:r>
        <w:rPr>
          <w:sz w:val="22"/>
        </w:rPr>
        <w:t>1） 数据内容：该数据是对云南省武定县己衣镇江西坟遗址的人骨骨胶原进行研究产生的碳氮同位素数据，可以用来初步分析武定县江西坟遗址人类食谱结构，揭示当地古代人群的生业模式情况。2） 数据来源及加工方法：兰州大学环境考古团队提供，利用酸-碱-酸实验流程和气体稳定同位素质谱仪（Finnigan DELTAplus Isotope Ratio Mass Spectrometer）获取。3） 数据质量：9.38KB数据量。4） 数据应用成果及前景：数据用于探索遗址人骨稳定同位素在揭示云南地区史前生业模式发展历程中的研究潜力。</w:t>
      </w:r>
    </w:p>
    <w:p>
      <w:r>
        <w:rPr>
          <w:sz w:val="32"/>
        </w:rPr>
        <w:t>2、关键词</w:t>
      </w:r>
    </w:p>
    <w:p>
      <w:pPr>
        <w:ind w:left="432"/>
      </w:pPr>
      <w:r>
        <w:rPr>
          <w:sz w:val="22"/>
        </w:rPr>
        <w:t>主题关键词：</w:t>
      </w:r>
      <w:r>
        <w:rPr>
          <w:sz w:val="22"/>
        </w:rPr>
        <w:t>其他数据</w:t>
      </w:r>
      <w:r>
        <w:t>,</w:t>
      </w:r>
      <w:r>
        <w:rPr>
          <w:sz w:val="22"/>
        </w:rPr>
        <w:t>古食谱</w:t>
      </w:r>
      <w:r>
        <w:t>,</w:t>
      </w:r>
      <w:r>
        <w:rPr>
          <w:sz w:val="22"/>
        </w:rPr>
        <w:t>遗址人骨稳定同位素</w:t>
        <w:br/>
      </w:r>
      <w:r>
        <w:rPr>
          <w:sz w:val="22"/>
        </w:rPr>
        <w:t>学科关键词：</w:t>
      </w:r>
      <w:r>
        <w:rPr>
          <w:sz w:val="22"/>
        </w:rPr>
        <w:t>其他</w:t>
        <w:br/>
      </w:r>
      <w:r>
        <w:rPr>
          <w:sz w:val="22"/>
        </w:rPr>
        <w:t>地点关键词：</w:t>
      </w:r>
      <w:r>
        <w:rPr>
          <w:sz w:val="22"/>
        </w:rPr>
        <w:t>武定江西坟遗址</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2.投影：None</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北：28.18</w:t>
            </w:r>
          </w:p>
        </w:tc>
        <w:tc>
          <w:tcPr>
            <w:tcW w:type="dxa" w:w="2880"/>
          </w:tcPr>
          <w:p>
            <w:r>
              <w:t>-</w:t>
            </w:r>
          </w:p>
        </w:tc>
      </w:tr>
      <w:tr>
        <w:tc>
          <w:tcPr>
            <w:tcW w:type="dxa" w:w="2880"/>
          </w:tcPr>
          <w:p>
            <w:r>
              <w:t>西：102.23</w:t>
            </w:r>
          </w:p>
        </w:tc>
        <w:tc>
          <w:tcPr>
            <w:tcW w:type="dxa" w:w="2880"/>
          </w:tcPr>
          <w:p>
            <w:r>
              <w:t>-</w:t>
            </w:r>
          </w:p>
        </w:tc>
        <w:tc>
          <w:tcPr>
            <w:tcW w:type="dxa" w:w="2880"/>
          </w:tcPr>
          <w:p>
            <w:r>
              <w:t>东：102.23</w:t>
            </w:r>
          </w:p>
        </w:tc>
      </w:tr>
      <w:tr>
        <w:tc>
          <w:tcPr>
            <w:tcW w:type="dxa" w:w="2880"/>
          </w:tcPr>
          <w:p>
            <w:r>
              <w:t>-</w:t>
            </w:r>
          </w:p>
        </w:tc>
        <w:tc>
          <w:tcPr>
            <w:tcW w:type="dxa" w:w="2880"/>
          </w:tcPr>
          <w:p>
            <w:r>
              <w:t>南：28.18</w:t>
            </w:r>
          </w:p>
        </w:tc>
        <w:tc>
          <w:tcPr>
            <w:tcW w:type="dxa" w:w="2880"/>
          </w:tcPr>
          <w:p>
            <w:r>
              <w:t>-</w:t>
            </w:r>
          </w:p>
        </w:tc>
      </w:tr>
    </w:tbl>
    <w:p>
      <w:r>
        <w:rPr>
          <w:sz w:val="32"/>
        </w:rPr>
        <w:t>5、时间范围</w:t>
      </w:r>
      <w:r>
        <w:rPr>
          <w:sz w:val="22"/>
        </w:rPr>
        <w:t>2020-05-07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马敏敏. 云南武定地区江西坟遗址人骨骨胶原稳定同位素数据. 时空三极环境大数据平台, DOI:10.3389/feart.2021.662053, CSTR:, </w:t>
      </w:r>
      <w:r>
        <w:t>2021</w:t>
      </w:r>
      <w:r>
        <w:t>.[</w:t>
      </w:r>
      <w:r>
        <w:t xml:space="preserve">. A Big Earth Data Platform for Three Poles, DOI:10.3389/feart.2021.662053, CSTR:, </w:t>
      </w:r>
      <w:r>
        <w:t>2021</w:t>
      </w:r>
      <w:r>
        <w:rPr>
          <w:sz w:val="22"/>
        </w:rPr>
        <w:t>]</w:t>
      </w:r>
    </w:p>
    <w:p>
      <w:pPr>
        <w:ind w:left="432"/>
      </w:pPr>
      <w:r>
        <w:rPr>
          <w:sz w:val="22"/>
        </w:rPr>
        <w:t xml:space="preserve">文章的引用: </w:t>
      </w:r>
    </w:p>
    <w:p>
      <w:pPr>
        <w:ind w:left="864"/>
      </w:pPr>
      <w:r>
        <w:t>Lu, M.X., Li, X.R., Wei, W.Y., Lu, Y.W., Ren, L.L., Ma, M.M. (2021). Environmental influences on human subsistence strategies in southwest China during the Bronze Age: a case study at the Jiangxifen site in Yunnan. Frontiers in Earth Science, 9, 366.</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马敏敏</w:t>
        <w:br/>
      </w:r>
      <w:r>
        <w:rPr>
          <w:sz w:val="22"/>
        </w:rPr>
        <w:t xml:space="preserve">单位: </w:t>
      </w:r>
      <w:r>
        <w:rPr>
          <w:sz w:val="22"/>
        </w:rPr>
        <w:t>兰州大学</w:t>
        <w:br/>
      </w:r>
      <w:r>
        <w:rPr>
          <w:sz w:val="22"/>
        </w:rPr>
        <w:t xml:space="preserve">电子邮件: </w:t>
      </w:r>
      <w:r>
        <w:rPr>
          <w:sz w:val="22"/>
        </w:rPr>
        <w:t>mamm@lzu.edu.cn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