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青海省各地区按行业分全部单位就业人员数（2009-2010）</w:t>
      </w:r>
    </w:p>
    <w:p>
      <w:r>
        <w:rPr>
          <w:sz w:val="22"/>
        </w:rPr>
        <w:t>英文标题：Total number of employed persons by industry in Qinghai Province (2009-2010)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2009-2010年青海省各地区按行业分全部单位就业人员数的统计数据，数据是按西宁市、海东地区、海北州、黄南州、海南州、果洛州、玉树州、海西州来划分的。数据整理自青海省统计局发布的青海省统计年鉴。数据集包含2个数据表，各数据表结构相同。例如2010年的数据表共有10个字段：</w:t>
        <w:br/>
        <w:t>字段1：项目</w:t>
        <w:br/>
        <w:t>字段2：合计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青海省各地区按行业分全部单位就业人员数（2009-2010）. 时空三极环境大数据平台, </w:t>
      </w:r>
      <w:r>
        <w:t>2021</w:t>
      </w:r>
      <w:r>
        <w:t>.[</w:t>
      </w:r>
      <w:r>
        <w:t xml:space="preserve">Qinghai Provincial Bureau of Statistics. Total number of employed persons by industry in Qinghai Province (2009-2010).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