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仰光深水港地区10m级高程数据集（2019）</w:t>
      </w:r>
    </w:p>
    <w:p>
      <w:r>
        <w:rPr>
          <w:sz w:val="22"/>
        </w:rPr>
        <w:t>英文标题：10m level elevation data set of Yangon deepwater port area (2019)</w:t>
      </w:r>
    </w:p>
    <w:p>
      <w:r>
        <w:rPr>
          <w:sz w:val="32"/>
        </w:rPr>
        <w:t>1、摘要</w:t>
      </w:r>
    </w:p>
    <w:p>
      <w:pPr>
        <w:ind w:firstLine="432"/>
      </w:pPr>
      <w:r>
        <w:rPr>
          <w:sz w:val="22"/>
        </w:rPr>
        <w:t>仰光深水港地区10m级高程数据集是仰光深水港主要城区的DEM数据，DEM是数字高程模型的英文简称(Digital Elevation Model)，是流域地形、地物识别的重要原始资料。该数据集能够反映仰光深水港主要城区10m级分辨率的局部地形特征，因此通过该数据集，可提取大量的地表形态信息，这些信息包含流域网格单元的坡度、坡向以及单元格之间的关系等，可以为仰光深水港主要城区的研究提供精确的地形数据以及可靠的验证数据。</w:t>
      </w:r>
    </w:p>
    <w:p>
      <w:r>
        <w:rPr>
          <w:sz w:val="32"/>
        </w:rPr>
        <w:t>2、关键词</w:t>
      </w:r>
    </w:p>
    <w:p>
      <w:pPr>
        <w:ind w:left="432"/>
      </w:pPr>
      <w:r>
        <w:rPr>
          <w:sz w:val="22"/>
        </w:rPr>
        <w:t>主题关键词：</w:t>
      </w:r>
      <w:r>
        <w:rPr>
          <w:sz w:val="22"/>
        </w:rPr>
        <w:t>DEM</w:t>
      </w:r>
      <w:r>
        <w:t>,</w:t>
      </w:r>
      <w:r>
        <w:rPr>
          <w:sz w:val="22"/>
        </w:rPr>
        <w:t>地形</w:t>
        <w:br/>
      </w:r>
      <w:r>
        <w:rPr>
          <w:sz w:val="22"/>
        </w:rPr>
        <w:t>学科关键词：</w:t>
      </w:r>
      <w:r>
        <w:rPr>
          <w:sz w:val="22"/>
        </w:rPr>
        <w:t>陆地表层</w:t>
        <w:br/>
      </w:r>
      <w:r>
        <w:rPr>
          <w:sz w:val="22"/>
        </w:rPr>
        <w:t>地点关键词：</w:t>
      </w:r>
      <w:r>
        <w:rPr>
          <w:sz w:val="22"/>
        </w:rPr>
        <w:t>缅甸皎漂港、仰光、吉布提、曼德勒、汉班托塔港、科伦坡港、泰中罗勇工业区、曼谷</w:t>
        <w:br/>
      </w:r>
      <w:r>
        <w:rPr>
          <w:sz w:val="22"/>
        </w:rPr>
        <w:t>时间关键词：</w:t>
      </w:r>
      <w:r>
        <w:rPr>
          <w:sz w:val="22"/>
        </w:rPr>
        <w:t>2019-2020</w:t>
      </w:r>
    </w:p>
    <w:p>
      <w:r>
        <w:rPr>
          <w:sz w:val="32"/>
        </w:rPr>
        <w:t>3、数据细节</w:t>
      </w:r>
    </w:p>
    <w:p>
      <w:pPr>
        <w:ind w:left="432"/>
      </w:pPr>
      <w:r>
        <w:rPr>
          <w:sz w:val="22"/>
        </w:rPr>
        <w:t>1.比例尺：10</w:t>
      </w:r>
    </w:p>
    <w:p>
      <w:pPr>
        <w:ind w:left="432"/>
      </w:pPr>
      <w:r>
        <w:rPr>
          <w:sz w:val="22"/>
        </w:rPr>
        <w:t>2.投影：WGS84</w:t>
      </w:r>
    </w:p>
    <w:p>
      <w:pPr>
        <w:ind w:left="432"/>
      </w:pPr>
      <w:r>
        <w:rPr>
          <w:sz w:val="22"/>
        </w:rPr>
        <w:t>3.文件大小：205.0MB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北：17.1</w:t>
            </w:r>
          </w:p>
        </w:tc>
        <w:tc>
          <w:tcPr>
            <w:tcW w:type="dxa" w:w="2880"/>
          </w:tcPr>
          <w:p>
            <w:r>
              <w:t>-</w:t>
            </w:r>
          </w:p>
        </w:tc>
      </w:tr>
      <w:tr>
        <w:tc>
          <w:tcPr>
            <w:tcW w:type="dxa" w:w="2880"/>
          </w:tcPr>
          <w:p>
            <w:r>
              <w:t>西：95.9</w:t>
            </w:r>
          </w:p>
        </w:tc>
        <w:tc>
          <w:tcPr>
            <w:tcW w:type="dxa" w:w="2880"/>
          </w:tcPr>
          <w:p>
            <w:r>
              <w:t>-</w:t>
            </w:r>
          </w:p>
        </w:tc>
        <w:tc>
          <w:tcPr>
            <w:tcW w:type="dxa" w:w="2880"/>
          </w:tcPr>
          <w:p>
            <w:r>
              <w:t>东：96.4</w:t>
            </w:r>
          </w:p>
        </w:tc>
      </w:tr>
      <w:tr>
        <w:tc>
          <w:tcPr>
            <w:tcW w:type="dxa" w:w="2880"/>
          </w:tcPr>
          <w:p>
            <w:r>
              <w:t>-</w:t>
            </w:r>
          </w:p>
        </w:tc>
        <w:tc>
          <w:tcPr>
            <w:tcW w:type="dxa" w:w="2880"/>
          </w:tcPr>
          <w:p>
            <w:r>
              <w:t>南：16.5</w:t>
            </w:r>
          </w:p>
        </w:tc>
        <w:tc>
          <w:tcPr>
            <w:tcW w:type="dxa" w:w="2880"/>
          </w:tcPr>
          <w:p>
            <w:r>
              <w:t>-</w:t>
            </w:r>
          </w:p>
        </w:tc>
      </w:tr>
    </w:tbl>
    <w:p>
      <w:r>
        <w:rPr>
          <w:sz w:val="32"/>
        </w:rPr>
        <w:t>5、时间范围</w:t>
      </w:r>
      <w:r>
        <w:rPr>
          <w:sz w:val="22"/>
        </w:rPr>
        <w:t>2018-12-31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葛咏, 李强子, 李毅. 仰光深水港地区10m级高程数据集（2019）. 时空三极环境大数据平台, DOI:10.11888/Geogra.tpdc.271053, CSTR:18406.11.Geogra.tpdc.271053, </w:t>
      </w:r>
      <w:r>
        <w:t>2020</w:t>
      </w:r>
      <w:r>
        <w:t>.[</w:t>
      </w:r>
      <w:r>
        <w:t xml:space="preserve">GE  Yong, LI  Qiangzi, LI  Yi. 10m level elevation data set of Yangon deepwater port area (2019). A Big Earth Data Platform for Three Poles, DOI:10.11888/Geogra.tpdc.271053, CSTR:18406.11.Geogra.tpdc.271053,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李强子</w:t>
        <w:br/>
      </w:r>
      <w:r>
        <w:rPr>
          <w:sz w:val="22"/>
        </w:rPr>
        <w:t xml:space="preserve">单位: </w:t>
      </w:r>
      <w:r>
        <w:rPr>
          <w:sz w:val="22"/>
        </w:rPr>
        <w:t>中国科学院空天信息创新研究院</w:t>
        <w:br/>
      </w:r>
      <w:r>
        <w:rPr>
          <w:sz w:val="22"/>
        </w:rPr>
        <w:t xml:space="preserve">电子邮件: </w:t>
      </w:r>
      <w:r>
        <w:rPr>
          <w:sz w:val="22"/>
        </w:rPr>
        <w:t>liqz@aircas.ac.cn</w:t>
        <w:br/>
        <w:br/>
      </w:r>
      <w:r>
        <w:rPr>
          <w:sz w:val="22"/>
        </w:rPr>
        <w:t xml:space="preserve">姓名: </w:t>
      </w:r>
      <w:r>
        <w:rPr>
          <w:sz w:val="22"/>
        </w:rPr>
        <w:t>李毅</w:t>
        <w:br/>
      </w:r>
      <w:r>
        <w:rPr>
          <w:sz w:val="22"/>
        </w:rPr>
        <w:t xml:space="preserve">单位: </w:t>
      </w:r>
      <w:r>
        <w:rPr>
          <w:sz w:val="22"/>
        </w:rPr>
        <w:t>中科院遥感所</w:t>
        <w:br/>
      </w:r>
      <w:r>
        <w:rPr>
          <w:sz w:val="22"/>
        </w:rPr>
        <w:t xml:space="preserve">电子邮件: </w:t>
      </w:r>
      <w:r>
        <w:rPr>
          <w:sz w:val="22"/>
        </w:rPr>
        <w:t>liyi@radi.ac.cn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