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全国各地区旅游情况及排序（2006-2010）</w:t>
      </w:r>
    </w:p>
    <w:p>
      <w:r>
        <w:rPr>
          <w:sz w:val="22"/>
        </w:rPr>
        <w:t>英文标题：Tourism situation and ranking of different regions in China (2006-2010)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全国各地区旅游情况及排序（2006-2010）的统计数据，数据是按年份进行划分的。数据整理自青海省统计局发布的青海省统计年鉴。数据集包含7个数据表，各数据表结构相同。例如2011年的数据表共有4个字段：</w:t>
        <w:br/>
        <w:t>字段1：省(市、区)</w:t>
        <w:br/>
        <w:t>字段2：入境旅游人数(万人次)</w:t>
        <w:br/>
        <w:t>字段3：外国人(万人次)</w:t>
        <w:br/>
        <w:t>字段4：国际旅游创汇总额(亿美元)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游客人数</w:t>
      </w:r>
      <w:r>
        <w:t>,</w:t>
      </w:r>
      <w:r>
        <w:rPr>
          <w:sz w:val="22"/>
        </w:rPr>
        <w:t>旅游业收入</w:t>
      </w:r>
      <w:r>
        <w:t>,</w:t>
      </w:r>
      <w:r>
        <w:rPr>
          <w:sz w:val="22"/>
        </w:rPr>
        <w:t>旅游资源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2006-2010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2005-12-31 16:00:00+00:00</w:t>
      </w:r>
      <w:r>
        <w:rPr>
          <w:sz w:val="22"/>
        </w:rPr>
        <w:t>--</w:t>
      </w:r>
      <w:r>
        <w:rPr>
          <w:sz w:val="22"/>
        </w:rPr>
        <w:t>2010-12-30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全国各地区旅游情况及排序（2006-2010）. 时空三极环境大数据平台, </w:t>
      </w:r>
      <w:r>
        <w:t>2021</w:t>
      </w:r>
      <w:r>
        <w:t>.[</w:t>
      </w:r>
      <w:r>
        <w:t xml:space="preserve">Qinghai Provincial Bureau of Statistics. Tourism situation and ranking of different regions in China (2006-2010).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