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青海省按行业分全部单位就业人员数（2010-2020）</w:t>
      </w:r>
    </w:p>
    <w:p>
      <w:r>
        <w:rPr>
          <w:sz w:val="22"/>
        </w:rPr>
        <w:t>英文标题：Total number of employed persons by industry in Qinghai Province (2010-2020)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2010-2020年青海省按行业分全部单位就业人员工资总额的统计数据，数据按农林牧渔业、采矿业、制造业、电力、燃气及水的、建筑业、批发和零售业、交通运输、仓储和邮政业、住宿和餐饮业、信息传输、软件、金融业、房地产业、租赁和商务服务业、科学研究和技术服务、水利环境和公共设施管理业、居民服务、修理和其他服务业、教育卫生和社会工作、文化体育和娱乐业、公共管理社会保障业等划分的。数据整理自青海省统计局发布的青海省统计年鉴。数据集包含8个数据表，分别为：按行业分全部单位就业人员（2011年）.xls，按行业分全部单位就业人员（2012年）.xls，按行业分全部单位就业人员2010-2013年.xls，按行业分全部单位就业人员工资总额2010-2014年.xls，按行业分全部单位就业人员2011-2015年.xls，按行业分全部单位就业人员2011-2016年.xls，按行业分全部单位就业人员2012-2017年.xls、青海省按行业分全部单位就业人员数（2015-2020）.xls，按行业分全部单位就业人员2013-2018年.xls。数据表结构相同。例如2012-2018年的数据表共有9个字段：</w:t>
        <w:br/>
        <w:t>字段1：项目</w:t>
        <w:br/>
        <w:t>字段2：Item</w:t>
        <w:br/>
        <w:t>字段3：2012</w:t>
        <w:br/>
        <w:t>字段4：2013</w:t>
        <w:br/>
        <w:t>字段5：2014</w:t>
        <w:br/>
        <w:t>字段6：2015</w:t>
        <w:br/>
        <w:t>字段7：2016</w:t>
        <w:br/>
        <w:t>字段8：2017</w:t>
        <w:br/>
        <w:t>字段9：2018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就业人口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青海省按行业分全部单位就业人员数（2010-2020）. 时空三极环境大数据平台, </w:t>
      </w:r>
      <w:r>
        <w:t>2021</w:t>
      </w:r>
      <w:r>
        <w:t>.[</w:t>
      </w:r>
      <w:r>
        <w:t xml:space="preserve">Qinghai Provincial Bureau of Statistics. Total number of employed persons by industry in Qinghai Province (2010-2020).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