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黑河流域1:100万草场分布数据集（1988）</w:t>
      </w:r>
    </w:p>
    <w:p>
      <w:r>
        <w:rPr>
          <w:sz w:val="22"/>
        </w:rPr>
        <w:t>英文标题：1:1000,000 scale rangeland spacial distribution map of the Heihe River basin (1998)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该数据由中国科学院兰州沙漠研究所仇保铭、高前兆、彭期龙等编绘，由西安地图出版社1988年出版(仇保铭等, 1988)。草场主要分为十一大类：沼泽草场类、低湿草甸草场类、平原荒漠草场类、平原半荒漠草场类、荒漠河岸疏林灌丛草场类、山地荒漠草场类、山地半荒漠草场类、山地草原草场类、山地草甸草场类、山地灌丛草甸草场类、附带草场类。属性字段包括：草场代码、类型和子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草场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1988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3.文件大小：5.99MB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1988-01-12 18:49:48+00:00</w:t>
      </w:r>
      <w:r>
        <w:rPr>
          <w:sz w:val="22"/>
        </w:rPr>
        <w:t>--</w:t>
      </w:r>
      <w:r>
        <w:rPr>
          <w:sz w:val="22"/>
        </w:rPr>
        <w:t>1989-01-11 18:49:48+00:00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仇保铭, 彭期龙, 高前兆. 黑河流域1:100万草场分布数据集（1988）. 时空三极环境大数据平台, </w:t>
      </w:r>
      <w:r>
        <w:t>2013</w:t>
      </w:r>
      <w:r>
        <w:t>.[</w:t>
      </w:r>
      <w:r>
        <w:t xml:space="preserve">Peng  Qilong, Gao  Qianzhao, Chou  Baoming. 1:1000,000 scale rangeland spacial distribution map of the Heihe River basin (1998).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仇保铭, 高前兆, 彭期龙. 黑河流域1:100万草场分布数据集. 西安地图出版社,1988.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仇保铭</w:t>
        <w:br/>
      </w:r>
      <w:r>
        <w:rPr>
          <w:sz w:val="22"/>
        </w:rPr>
        <w:t xml:space="preserve">单位: </w:t>
      </w:r>
      <w:r>
        <w:rPr>
          <w:sz w:val="22"/>
        </w:rPr>
        <w:t>中国科学院兰州沙漠研究所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彭期龙</w:t>
        <w:br/>
      </w:r>
      <w:r>
        <w:rPr>
          <w:sz w:val="22"/>
        </w:rPr>
        <w:t xml:space="preserve">单位: </w:t>
      </w:r>
      <w:r>
        <w:rPr>
          <w:sz w:val="22"/>
        </w:rPr>
        <w:t>中国科学院兰州沙漠研究所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高前兆</w:t>
        <w:br/>
      </w:r>
      <w:r>
        <w:rPr>
          <w:sz w:val="22"/>
        </w:rPr>
        <w:t xml:space="preserve">单位: </w:t>
      </w:r>
      <w:r>
        <w:rPr>
          <w:sz w:val="22"/>
        </w:rPr>
        <w:t>中国科学院兰州沙漠研究所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