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南迦巴瓦峰地区与西藏其他地区河流径流特征数（1955-1982）</w:t>
      </w:r>
    </w:p>
    <w:p>
      <w:r>
        <w:rPr>
          <w:sz w:val="22"/>
        </w:rPr>
        <w:t>英文标题：Characteristics of river runoff in Namjagbarwa and other areas of Tibet (1955-1982)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 xml:space="preserve">南峰地区河流的最大月径流量多出现在7月份，这是与该时期的降水量大、气温高有关系。对于本地区北部的河流,其类型多属融水补给为主的河流。为此，在夏季，该地区降水量大，雨热同期，冰雪融水补给量也急剧加大；而在冬季，降水与融水补给量全大大减少，地下水补给量占年径流的比重又小，导致了该地区河川径流年内变化大，年内分配更趋于不均匀。 </w:t>
        <w:br/>
        <w:t>南峰地区的河流泥沙观测资料，要比河川径流的观测资料更为缺乏。目前，该地区只有雅鲁藏布江鲁霞水文站有河水悬移质泥沙的观测。现只能依据该站的泥沙资料，并根据实地考察，以及参照西藏其它地区的河流泥沙观测资料，对本地区河流的泥沙特性,进行较粗浅的分析。（最后两个表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水温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泥沙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南迦巴瓦峰</w:t>
        <w:br/>
      </w:r>
      <w:r>
        <w:rPr>
          <w:sz w:val="22"/>
        </w:rPr>
        <w:t>时间关键词：</w:t>
      </w:r>
      <w:r>
        <w:rPr>
          <w:sz w:val="22"/>
        </w:rPr>
        <w:t>1955-1982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东：96.11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杨逸畴, 彭补拙. 南迦巴瓦峰地区与西藏其他地区河流径流特征数（1955-1982）. 时空三极环境大数据平台, DOI:10.11888/Terre.tpdc.272631, CSTR:18406.11.Terre.tpdc.272631, </w:t>
      </w:r>
      <w:r>
        <w:t>2021</w:t>
      </w:r>
      <w:r>
        <w:t>.[</w:t>
      </w:r>
      <w:r>
        <w:t xml:space="preserve">PENG   Buzhuo, YANG   Yichou. Characteristics of river runoff in Namjagbarwa and other areas of Tibet (1955-1982). A Big Earth Data Platform for Three Poles, DOI:10.11888/Terre.tpdc.272631, CSTR:18406.11.Terre.tpdc.272631,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中国科学院登山科学考察队. (1996). 南迦巴瓦峰地区自然地理与自然资源. 北京, 科学出版社.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杨逸畴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yangyc@igsnrr.ac.cn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彭补拙</w:t>
        <w:br/>
      </w:r>
      <w:r>
        <w:rPr>
          <w:sz w:val="22"/>
        </w:rPr>
        <w:t xml:space="preserve">单位: </w:t>
      </w:r>
      <w:r>
        <w:rPr>
          <w:sz w:val="22"/>
        </w:rPr>
        <w:t>南京大学地理系</w:t>
        <w:br/>
      </w:r>
      <w:r>
        <w:rPr>
          <w:sz w:val="22"/>
        </w:rPr>
        <w:t xml:space="preserve">电子邮件: </w:t>
      </w:r>
      <w:r>
        <w:rPr>
          <w:sz w:val="22"/>
        </w:rPr>
        <w:t>pengbuzhuo@sina.com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