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京西地区早白垩世古杆蝉新种数据</w:t>
      </w:r>
    </w:p>
    <w:p>
      <w:r>
        <w:rPr>
          <w:sz w:val="22"/>
        </w:rPr>
        <w:t>英文标题：Data of Early Cretaceous hylicellid from western Beijing</w:t>
      </w:r>
    </w:p>
    <w:p>
      <w:r>
        <w:rPr>
          <w:sz w:val="32"/>
        </w:rPr>
        <w:t>1、摘要</w:t>
      </w:r>
    </w:p>
    <w:p>
      <w:pPr>
        <w:ind w:firstLine="432"/>
      </w:pPr>
      <w:r>
        <w:rPr>
          <w:sz w:val="22"/>
        </w:rPr>
        <w:t>1）该数据为一个古杆蝉科新物种的图版，本文介绍了芦上坟昆虫群，讨论了早白垩世地层对比的相关问题。</w:t>
        <w:br/>
        <w:t>2）化石来自京西下白垩统芦上坟组，化石经过镜下修理，使用v16体式显微镜成像，得到的图片数据使用ps软件排版，线条图绘制使用cdr软件。</w:t>
        <w:br/>
        <w:t>3）古杆蝉科新种的建立基于一块保存较好的前翅标本，化石保存在灰黄色片状页岩中，图像数据清晰。</w:t>
        <w:br/>
        <w:t>4）讨论了来自京西下白垩统芦上坟组的古杆蝉科新种与俄罗斯下白垩统Zaza组的地层对比问题，扩展了古杆蝉科的分布范围，增加了其古多样性。</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地层</w:t>
        <w:br/>
      </w:r>
      <w:r>
        <w:rPr>
          <w:sz w:val="22"/>
        </w:rPr>
        <w:t>学科关键词：</w:t>
      </w:r>
      <w:r>
        <w:rPr>
          <w:sz w:val="22"/>
        </w:rPr>
        <w:t>固体地球</w:t>
        <w:br/>
      </w:r>
      <w:r>
        <w:rPr>
          <w:sz w:val="22"/>
        </w:rPr>
        <w:t>地点关键词：</w:t>
      </w:r>
      <w:r>
        <w:rPr>
          <w:sz w:val="22"/>
        </w:rPr>
        <w:t>北京</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西：116.0</w:t>
            </w:r>
          </w:p>
        </w:tc>
        <w:tc>
          <w:tcPr>
            <w:tcW w:type="dxa" w:w="2880"/>
          </w:tcPr>
          <w:p>
            <w:r>
              <w:t>-</w:t>
            </w:r>
          </w:p>
        </w:tc>
        <w:tc>
          <w:tcPr>
            <w:tcW w:type="dxa" w:w="2880"/>
          </w:tcPr>
          <w:p>
            <w:r>
              <w:t>东：116.0</w:t>
            </w:r>
          </w:p>
        </w:tc>
      </w:tr>
      <w:tr>
        <w:tc>
          <w:tcPr>
            <w:tcW w:type="dxa" w:w="2880"/>
          </w:tcPr>
          <w:p>
            <w:r>
              <w:t>-</w:t>
            </w:r>
          </w:p>
        </w:tc>
        <w:tc>
          <w:tcPr>
            <w:tcW w:type="dxa" w:w="2880"/>
          </w:tcPr>
          <w:p>
            <w:r>
              <w:t>南：39.0</w:t>
            </w:r>
          </w:p>
        </w:tc>
        <w:tc>
          <w:tcPr>
            <w:tcW w:type="dxa" w:w="2880"/>
          </w:tcPr>
          <w:p>
            <w:r>
              <w:t>-</w:t>
            </w:r>
          </w:p>
        </w:tc>
      </w:tr>
    </w:tbl>
    <w:p>
      <w:r>
        <w:rPr>
          <w:sz w:val="32"/>
        </w:rPr>
        <w:t>5、时间范围</w:t>
      </w:r>
      <w:r>
        <w:rPr>
          <w:sz w:val="22"/>
        </w:rPr>
        <w:t>2018-11-21 16:00:00+00:00</w:t>
      </w:r>
      <w:r>
        <w:rPr>
          <w:sz w:val="22"/>
        </w:rPr>
        <w:t>--</w:t>
      </w:r>
      <w:r>
        <w:rPr>
          <w:sz w:val="22"/>
        </w:rPr>
        <w:t>2019-02-27 16:00:00+00:00</w:t>
      </w:r>
    </w:p>
    <w:p>
      <w:r>
        <w:rPr>
          <w:sz w:val="32"/>
        </w:rPr>
        <w:t>6、引用方式</w:t>
      </w:r>
    </w:p>
    <w:p>
      <w:pPr>
        <w:ind w:left="432"/>
      </w:pPr>
      <w:r>
        <w:rPr>
          <w:sz w:val="22"/>
        </w:rPr>
        <w:t xml:space="preserve">数据的引用: </w:t>
      </w:r>
    </w:p>
    <w:p>
      <w:pPr>
        <w:ind w:left="432" w:firstLine="432"/>
      </w:pPr>
      <w:r>
        <w:t xml:space="preserve">付衍哲. 京西地区早白垩世古杆蝉新种数据. 时空三极环境大数据平台, DOI:10.11646/palaeoentomology.2.1.4, CSTR:, </w:t>
      </w:r>
      <w:r>
        <w:t>2021</w:t>
      </w:r>
      <w:r>
        <w:t>.[</w:t>
      </w:r>
      <w:r>
        <w:t xml:space="preserve">FU   Yanzhe. Data of Early Cretaceous hylicellid from western Beijing. A Big Earth Data Platform for Three Poles, DOI:10.11646/palaeoentomology.2.1.4,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