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青海省主要年份草原建设情况统计数据（2011-2017）</w:t>
      </w:r>
    </w:p>
    <w:p>
      <w:r>
        <w:rPr>
          <w:sz w:val="22"/>
        </w:rPr>
        <w:t>英文标题：Statistical data of grassland construction in Qinghai Province in Main Years (2011-2017)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主要年份草原建设情况统计数据，统计数据覆盖时间范围为2011年-2017年。数据按围栏草场面积、当年新围面积、人工种草保留面积、当年新种面积、年内鼠害危害面积、年内鼠害防治面积等项目划分。数据集包含7个数据表，分别为：主要年份草原建设(2011年)，主要年份草原建设(2012年)，主要年份草原建设(2013年)，主要年份草原建设(2014年)，主要年份草原建设(2015年)，主要年份草原建设(2016年)，主要年份草原建设(2017年)。数据表结构相似。例如主要年份草原建设(2011年)数据表共有10个字段：</w:t>
        <w:br/>
        <w:t>字段1：指标</w:t>
        <w:br/>
        <w:t>字段2：1995年度</w:t>
        <w:br/>
        <w:t>字段3：2000年度</w:t>
        <w:br/>
        <w:t>字段4：2005年度</w:t>
        <w:br/>
        <w:t>字段5：2006年度</w:t>
        <w:br/>
        <w:t>字段6：2007年度</w:t>
        <w:br/>
        <w:t>字段7：2008年度</w:t>
        <w:br/>
        <w:t>字段8：2009年度</w:t>
        <w:br/>
        <w:t>字段9：2010年度</w:t>
        <w:br/>
        <w:t>字段10：2011年度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土地资源</w:t>
      </w:r>
      <w:r>
        <w:t>,</w:t>
      </w:r>
      <w:r>
        <w:rPr>
          <w:sz w:val="22"/>
        </w:rPr>
        <w:t>草原建设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2011-2017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2010-12-31 16:00:00+00:00</w:t>
      </w:r>
      <w:r>
        <w:rPr>
          <w:sz w:val="22"/>
        </w:rPr>
        <w:t>--</w:t>
      </w:r>
      <w:r>
        <w:rPr>
          <w:sz w:val="22"/>
        </w:rPr>
        <w:t>2017-12-30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青海省主要年份草原建设情况统计数据（2011-2017）.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grassland construction in Qinghai Province in Main Years (2011-2017).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