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青海省分地区建筑业企业损益及分配情况（2004-2007）</w:t>
      </w:r>
    </w:p>
    <w:p>
      <w:r>
        <w:rPr>
          <w:sz w:val="22"/>
        </w:rPr>
        <w:t>英文标题：Profit and loss and distribution of construction enterprises in different regions of Qinghai Province (2004-2007)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2004-2007年青海省分地区建筑业企业损益及分配情况的统计数据，数据是按地区、工程结算收入、工程结算税金及附加、工程结算利润、其他业务收入、管理费用、税金、营业利润、利润总额来划分的。数据整理自青海省统计局发布的青海省统计年鉴。数据集包含4个数据表，数据表结构相同。例如2007年的数据表共有9个字段：</w:t>
        <w:br/>
        <w:t>字段1: 地区</w:t>
        <w:br/>
        <w:t>字段2：工程结算收入</w:t>
        <w:br/>
        <w:t>字段3：工程结算税金及附加</w:t>
        <w:br/>
        <w:t>字段4：工程结算利润</w:t>
        <w:br/>
        <w:t>字段5：其他业务收入</w:t>
        <w:br/>
        <w:t>字段6：管理费用</w:t>
        <w:br/>
        <w:t>字段7：税金</w:t>
        <w:br/>
        <w:t>字段8：营业利润</w:t>
        <w:br/>
        <w:t>字段9：利润总额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损益分配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建筑行业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2004-2007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青海省分地区建筑业企业损益及分配情况（2004-2007）. 时空三极环境大数据平台, </w:t>
      </w:r>
      <w:r>
        <w:t>2021</w:t>
      </w:r>
      <w:r>
        <w:t>.[</w:t>
      </w:r>
      <w:r>
        <w:t xml:space="preserve">Qinghai Provincial Bureau of Statistics. Profit and loss and distribution of construction enterprises in different regions of Qinghai Province (2004-2007).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