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阿姆河上游贡特河年径流量重建数据（1495-2018）</w:t>
      </w:r>
    </w:p>
    <w:p>
      <w:r>
        <w:rPr>
          <w:sz w:val="22"/>
        </w:rPr>
        <w:t>英文标题：Reconstructed streamflow data of the Gunt River River in the upper reaches of the Amu River (1495-2018)</w:t>
      </w:r>
    </w:p>
    <w:p>
      <w:r>
        <w:rPr>
          <w:sz w:val="32"/>
        </w:rPr>
        <w:t>1、摘要</w:t>
      </w:r>
    </w:p>
    <w:p>
      <w:pPr>
        <w:ind w:firstLine="432"/>
      </w:pPr>
      <w:r>
        <w:rPr>
          <w:sz w:val="22"/>
        </w:rPr>
        <w:t>本数据为基于树木年轮资料重建的阿姆河上游支流贡特河Khorog水文站1495-2018年年平均径流量数据。中国气象局乌鲁木齐沙漠气象研究所和塔吉克斯坦国家科学院水问题、水能与生态研究所合作开展树轮水文研究取得的数据，该数据可以用于中亚山区水资源评估等科学研究和水利工程等服务。</w:t>
        <w:br/>
        <w:t>资料时段：1495年至2018年。</w:t>
        <w:br/>
        <w:t>资料要素：平均径流量（m3/s）</w:t>
        <w:br/>
        <w:t>站点位置：37°43″N, 71°30″E，2070m</w:t>
      </w:r>
    </w:p>
    <w:p>
      <w:r>
        <w:rPr>
          <w:sz w:val="32"/>
        </w:rPr>
        <w:t>2、关键词</w:t>
      </w:r>
    </w:p>
    <w:p>
      <w:pPr>
        <w:ind w:left="432"/>
      </w:pPr>
      <w:r>
        <w:rPr>
          <w:sz w:val="22"/>
        </w:rPr>
        <w:t>主题关键词：</w:t>
      </w:r>
      <w:r>
        <w:rPr>
          <w:sz w:val="22"/>
        </w:rPr>
        <w:t>径流</w:t>
      </w:r>
      <w:r>
        <w:t>,</w:t>
      </w:r>
      <w:r>
        <w:rPr>
          <w:sz w:val="22"/>
        </w:rPr>
        <w:t>水文特征值</w:t>
      </w:r>
      <w:r>
        <w:t>,</w:t>
      </w:r>
      <w:r>
        <w:rPr>
          <w:sz w:val="22"/>
        </w:rPr>
        <w:t>水文</w:t>
        <w:br/>
      </w:r>
      <w:r>
        <w:rPr>
          <w:sz w:val="22"/>
        </w:rPr>
        <w:t>学科关键词：</w:t>
      </w:r>
      <w:r>
        <w:rPr>
          <w:sz w:val="22"/>
        </w:rPr>
        <w:t>陆地表层</w:t>
        <w:br/>
      </w:r>
      <w:r>
        <w:rPr>
          <w:sz w:val="22"/>
        </w:rPr>
        <w:t>地点关键词：</w:t>
      </w:r>
      <w:r>
        <w:rPr>
          <w:sz w:val="22"/>
        </w:rPr>
        <w:t>阿姆河</w:t>
      </w:r>
      <w:r>
        <w:t xml:space="preserve">, </w:t>
      </w:r>
      <w:r>
        <w:rPr>
          <w:sz w:val="22"/>
        </w:rPr>
        <w:t>塔吉克斯坦</w:t>
        <w:br/>
      </w:r>
      <w:r>
        <w:rPr>
          <w:sz w:val="22"/>
        </w:rPr>
        <w:t>时间关键词：</w:t>
      </w:r>
      <w:r>
        <w:rPr>
          <w:sz w:val="22"/>
        </w:rPr>
        <w:t>1495-2018</w:t>
      </w:r>
      <w:r>
        <w:t xml:space="preserve">, </w:t>
      </w:r>
      <w:r>
        <w:rPr>
          <w:sz w:val="22"/>
        </w:rPr>
        <w:t>逐年</w:t>
      </w:r>
    </w:p>
    <w:p>
      <w:r>
        <w:rPr>
          <w:sz w:val="32"/>
        </w:rPr>
        <w:t>3、数据细节</w:t>
      </w:r>
    </w:p>
    <w:p>
      <w:pPr>
        <w:ind w:left="432"/>
      </w:pPr>
      <w:r>
        <w:rPr>
          <w:sz w:val="22"/>
        </w:rPr>
        <w:t>1.比例尺：None</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w:t>
            </w:r>
          </w:p>
        </w:tc>
        <w:tc>
          <w:tcPr>
            <w:tcW w:type="dxa" w:w="2880"/>
          </w:tcPr>
          <w:p>
            <w:r>
              <w:t>-</w:t>
            </w:r>
          </w:p>
        </w:tc>
      </w:tr>
      <w:tr>
        <w:tc>
          <w:tcPr>
            <w:tcW w:type="dxa" w:w="2880"/>
          </w:tcPr>
          <w:p>
            <w:r>
              <w:t>西：71.0</w:t>
            </w:r>
          </w:p>
        </w:tc>
        <w:tc>
          <w:tcPr>
            <w:tcW w:type="dxa" w:w="2880"/>
          </w:tcPr>
          <w:p>
            <w:r>
              <w:t>-</w:t>
            </w:r>
          </w:p>
        </w:tc>
        <w:tc>
          <w:tcPr>
            <w:tcW w:type="dxa" w:w="2880"/>
          </w:tcPr>
          <w:p>
            <w:r>
              <w:t>东：73.0</w:t>
            </w:r>
          </w:p>
        </w:tc>
      </w:tr>
      <w:tr>
        <w:tc>
          <w:tcPr>
            <w:tcW w:type="dxa" w:w="2880"/>
          </w:tcPr>
          <w:p>
            <w:r>
              <w:t>-</w:t>
            </w:r>
          </w:p>
        </w:tc>
        <w:tc>
          <w:tcPr>
            <w:tcW w:type="dxa" w:w="2880"/>
          </w:tcPr>
          <w:p>
            <w:r>
              <w:t>南：37.0</w:t>
            </w:r>
          </w:p>
        </w:tc>
        <w:tc>
          <w:tcPr>
            <w:tcW w:type="dxa" w:w="2880"/>
          </w:tcPr>
          <w:p>
            <w:r>
              <w:t>-</w:t>
            </w:r>
          </w:p>
        </w:tc>
      </w:tr>
    </w:tbl>
    <w:p>
      <w:r>
        <w:rPr>
          <w:sz w:val="32"/>
        </w:rPr>
        <w:t>5、时间范围</w:t>
      </w:r>
      <w:r>
        <w:rPr>
          <w:sz w:val="22"/>
        </w:rPr>
        <w:t>1494-12-31 15:54:00+00:00</w:t>
      </w:r>
      <w:r>
        <w:rPr>
          <w:sz w:val="22"/>
        </w:rPr>
        <w:t>--</w:t>
      </w:r>
      <w:r>
        <w:rPr>
          <w:sz w:val="22"/>
        </w:rPr>
        <w:t>2018-12-30 16:00:00+00:00</w:t>
      </w:r>
    </w:p>
    <w:p>
      <w:r>
        <w:rPr>
          <w:sz w:val="32"/>
        </w:rPr>
        <w:t>6、引用方式</w:t>
      </w:r>
    </w:p>
    <w:p>
      <w:pPr>
        <w:ind w:left="432"/>
      </w:pPr>
      <w:r>
        <w:rPr>
          <w:sz w:val="22"/>
        </w:rPr>
        <w:t xml:space="preserve">数据的引用: </w:t>
      </w:r>
    </w:p>
    <w:p>
      <w:pPr>
        <w:ind w:left="432" w:firstLine="432"/>
      </w:pPr>
      <w:r>
        <w:t xml:space="preserve">尚华明. 阿姆河上游贡特河年径流量重建数据（1495-2018）. 时空三极环境大数据平台, DOI:10.11888/Terre.tpdc.272598, CSTR:18406.11.Terre.tpdc.272598, </w:t>
      </w:r>
      <w:r>
        <w:t>2022</w:t>
      </w:r>
      <w:r>
        <w:t>.[</w:t>
      </w:r>
      <w:r>
        <w:t xml:space="preserve">SHANG Huaming. Reconstructed streamflow data of the Gunt River River in the upper reaches of the Amu River (1495-2018). A Big Earth Data Platform for Three Poles, DOI:10.11888/Terre.tpdc.272598, CSTR:18406.11.Terre.tpdc.272598,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尚华明</w:t>
        <w:br/>
      </w:r>
      <w:r>
        <w:rPr>
          <w:sz w:val="22"/>
        </w:rPr>
        <w:t xml:space="preserve">单位: </w:t>
      </w:r>
      <w:r>
        <w:rPr>
          <w:sz w:val="22"/>
        </w:rPr>
        <w:t>中国气象局乌鲁木齐沙漠气象研究所</w:t>
        <w:br/>
      </w:r>
      <w:r>
        <w:rPr>
          <w:sz w:val="22"/>
        </w:rPr>
        <w:t xml:space="preserve">电子邮件: </w:t>
      </w:r>
      <w:r>
        <w:rPr>
          <w:sz w:val="22"/>
        </w:rPr>
        <w:t>shang8632@163.com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