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分布式生态水文模型参数化方案数据集</w:t>
      </w:r>
    </w:p>
    <w:p>
      <w:r>
        <w:rPr>
          <w:sz w:val="22"/>
        </w:rPr>
        <w:t>英文标题：Dataset of parameterization scheme of distributed eco-hydrological model</w:t>
      </w:r>
    </w:p>
    <w:p>
      <w:r>
        <w:rPr>
          <w:sz w:val="32"/>
        </w:rPr>
        <w:t>1、摘要</w:t>
      </w:r>
    </w:p>
    <w:p>
      <w:pPr>
        <w:ind w:firstLine="432"/>
      </w:pPr>
      <w:r>
        <w:rPr>
          <w:sz w:val="22"/>
        </w:rPr>
        <w:t>本数据集为针对黑河上游和黄河源区域的分布式水文模型SWAT模型的应用而构建的相关数据库，主要为土壤和植被，以及DEM。土壤和植被涉及的参数较多，包括常规的土壤物理参数和化学参数，植被参数以及生物量参数，参数值的确定方式包括采样测定、文献和其他相关数据库，以及通过相关软件进行计算。由于SWAT模型的土壤和植被数据库涉及的参数较为全面，因此本数据集除了用于SWAT模型外，其中大部分参数也可作为其他生态水文模型驱动数据的参考。</w:t>
      </w:r>
    </w:p>
    <w:p>
      <w:r>
        <w:rPr>
          <w:sz w:val="32"/>
        </w:rPr>
        <w:t>2、关键词</w:t>
      </w:r>
    </w:p>
    <w:p>
      <w:pPr>
        <w:ind w:left="432"/>
      </w:pPr>
      <w:r>
        <w:rPr>
          <w:sz w:val="22"/>
        </w:rPr>
        <w:t>主题关键词：</w:t>
      </w:r>
      <w:r>
        <w:rPr>
          <w:sz w:val="22"/>
        </w:rPr>
        <w:t>HWSD</w:t>
      </w:r>
      <w:r>
        <w:t>,</w:t>
      </w:r>
      <w:r>
        <w:rPr>
          <w:sz w:val="22"/>
        </w:rPr>
        <w:t>土壤</w:t>
      </w:r>
      <w:r>
        <w:t>,</w:t>
      </w:r>
      <w:r>
        <w:rPr>
          <w:sz w:val="22"/>
        </w:rPr>
        <w:t>径流</w:t>
      </w:r>
      <w:r>
        <w:t>,</w:t>
      </w:r>
      <w:r>
        <w:rPr>
          <w:sz w:val="22"/>
        </w:rPr>
        <w:t>蒸散发</w:t>
      </w:r>
      <w:r>
        <w:t>,</w:t>
      </w:r>
      <w:r>
        <w:rPr>
          <w:sz w:val="22"/>
        </w:rPr>
        <w:t>植被</w:t>
      </w:r>
      <w:r>
        <w:t>,</w:t>
      </w:r>
      <w:r>
        <w:rPr>
          <w:sz w:val="22"/>
        </w:rPr>
        <w:t>草地</w:t>
      </w:r>
      <w:r>
        <w:t>,</w:t>
      </w:r>
      <w:r>
        <w:rPr>
          <w:sz w:val="22"/>
        </w:rPr>
        <w:t>植被类型</w:t>
      </w:r>
      <w:r>
        <w:t>,</w:t>
      </w:r>
      <w:r>
        <w:rPr>
          <w:sz w:val="22"/>
        </w:rPr>
        <w:t>水文特征值</w:t>
      </w:r>
      <w:r>
        <w:t>,</w:t>
      </w:r>
      <w:r>
        <w:rPr>
          <w:sz w:val="22"/>
        </w:rPr>
        <w:t>森林</w:t>
      </w:r>
      <w:r>
        <w:t>,</w:t>
      </w:r>
      <w:r>
        <w:rPr>
          <w:sz w:val="22"/>
        </w:rPr>
        <w:t>水文</w:t>
      </w:r>
      <w:r>
        <w:t>,</w:t>
      </w:r>
      <w:r>
        <w:rPr>
          <w:sz w:val="22"/>
        </w:rPr>
        <w:t>土壤水文参数</w:t>
      </w:r>
      <w:r>
        <w:t>,</w:t>
      </w:r>
      <w:r>
        <w:rPr>
          <w:sz w:val="22"/>
        </w:rPr>
        <w:t>土壤类型</w:t>
        <w:br/>
      </w:r>
      <w:r>
        <w:rPr>
          <w:sz w:val="22"/>
        </w:rPr>
        <w:t>学科关键词：</w:t>
      </w:r>
      <w:r>
        <w:rPr>
          <w:sz w:val="22"/>
        </w:rPr>
        <w:t>陆地表层</w:t>
        <w:br/>
      </w:r>
      <w:r>
        <w:rPr>
          <w:sz w:val="22"/>
        </w:rPr>
        <w:t>地点关键词：</w:t>
      </w:r>
      <w:r>
        <w:rPr>
          <w:sz w:val="22"/>
        </w:rPr>
        <w:t>黑河上游</w:t>
      </w:r>
      <w:r>
        <w:t xml:space="preserve">, </w:t>
      </w:r>
      <w:r>
        <w:rPr>
          <w:sz w:val="22"/>
        </w:rPr>
        <w:t>黄河源区</w:t>
        <w:br/>
      </w:r>
      <w:r>
        <w:rPr>
          <w:sz w:val="22"/>
        </w:rPr>
        <w:t>时间关键词：</w:t>
      </w:r>
      <w:r>
        <w:rPr>
          <w:sz w:val="22"/>
        </w:rPr>
        <w:t>2005</w:t>
      </w:r>
    </w:p>
    <w:p>
      <w:r>
        <w:rPr>
          <w:sz w:val="32"/>
        </w:rPr>
        <w:t>3、数据细节</w:t>
      </w:r>
    </w:p>
    <w:p>
      <w:pPr>
        <w:ind w:left="432"/>
      </w:pPr>
      <w:r>
        <w:rPr>
          <w:sz w:val="22"/>
        </w:rPr>
        <w:t>1.比例尺：None</w:t>
      </w:r>
    </w:p>
    <w:p>
      <w:pPr>
        <w:ind w:left="432"/>
      </w:pPr>
      <w:r>
        <w:rPr>
          <w:sz w:val="22"/>
        </w:rPr>
        <w:t>2.投影：WGS84</w:t>
      </w:r>
    </w:p>
    <w:p>
      <w:pPr>
        <w:ind w:left="432"/>
      </w:pPr>
      <w:r>
        <w:rPr>
          <w:sz w:val="22"/>
        </w:rPr>
        <w:t>3.文件大小：72.0MB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w:t>
            </w:r>
          </w:p>
        </w:tc>
        <w:tc>
          <w:tcPr>
            <w:tcW w:type="dxa" w:w="2880"/>
          </w:tcPr>
          <w:p>
            <w:r>
              <w:t>-</w:t>
            </w:r>
          </w:p>
        </w:tc>
      </w:tr>
      <w:tr>
        <w:tc>
          <w:tcPr>
            <w:tcW w:type="dxa" w:w="2880"/>
          </w:tcPr>
          <w:p>
            <w:r>
              <w:t>西：97.0</w:t>
            </w:r>
          </w:p>
        </w:tc>
        <w:tc>
          <w:tcPr>
            <w:tcW w:type="dxa" w:w="2880"/>
          </w:tcPr>
          <w:p>
            <w:r>
              <w:t>-</w:t>
            </w:r>
          </w:p>
        </w:tc>
        <w:tc>
          <w:tcPr>
            <w:tcW w:type="dxa" w:w="2880"/>
          </w:tcPr>
          <w:p>
            <w:r>
              <w:t>东：104.0</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2006-01-09 00:00:00+00:00</w:t>
      </w:r>
      <w:r>
        <w:rPr>
          <w:sz w:val="22"/>
        </w:rPr>
        <w:t>--</w:t>
      </w:r>
      <w:r>
        <w:rPr>
          <w:sz w:val="22"/>
        </w:rPr>
        <w:t>2006-01-09 00:00:00+00:00</w:t>
      </w:r>
    </w:p>
    <w:p>
      <w:r>
        <w:rPr>
          <w:sz w:val="32"/>
        </w:rPr>
        <w:t>6、引用方式</w:t>
      </w:r>
    </w:p>
    <w:p>
      <w:pPr>
        <w:ind w:left="432"/>
      </w:pPr>
      <w:r>
        <w:rPr>
          <w:sz w:val="22"/>
        </w:rPr>
        <w:t xml:space="preserve">数据的引用: </w:t>
      </w:r>
    </w:p>
    <w:p>
      <w:pPr>
        <w:ind w:left="432" w:firstLine="432"/>
      </w:pPr>
      <w:r>
        <w:t xml:space="preserve">邹松兵. 分布式生态水文模型参数化方案数据集. 时空三极环境大数据平台, DOI:10.11888/Hydro.tpdc.270409, CSTR:18406.11.Hydro.tpdc.270409, </w:t>
      </w:r>
      <w:r>
        <w:t>2020</w:t>
      </w:r>
      <w:r>
        <w:t>.[</w:t>
      </w:r>
      <w:r>
        <w:t xml:space="preserve">ZOU  Songbing. Dataset of parameterization scheme of distributed eco-hydrological model. A Big Earth Data Platform for Three Poles, DOI:10.11888/Hydro.tpdc.270409, CSTR:18406.11.Hydro.tpdc.270409, </w:t>
      </w:r>
      <w:r>
        <w:t>2020</w:t>
      </w:r>
      <w:r>
        <w:rPr>
          <w:sz w:val="22"/>
        </w:rPr>
        <w:t>]</w:t>
      </w:r>
    </w:p>
    <w:p>
      <w:pPr>
        <w:ind w:left="432"/>
      </w:pPr>
      <w:r>
        <w:rPr>
          <w:sz w:val="22"/>
        </w:rPr>
        <w:t xml:space="preserve">文章的引用: </w:t>
      </w:r>
    </w:p>
    <w:p>
      <w:pPr>
        <w:ind w:left="864"/>
      </w:pPr>
      <w:r>
        <w:t>Zhixiang Lu, Songbing Zou, Honglang Xiao, Chunmiao Zheng, Zhenliang Yin, Weihua Wang, 2015. Comprehensive hydrologic calibration of SWAT and water balance analysis in mountainous watersheds in Northwest China. Physics and Chemistry of the Earth, (79-82):76-85.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邹松兵</w:t>
        <w:br/>
      </w:r>
      <w:r>
        <w:rPr>
          <w:sz w:val="22"/>
        </w:rPr>
        <w:t xml:space="preserve">单位: </w:t>
      </w:r>
      <w:r>
        <w:rPr>
          <w:sz w:val="22"/>
        </w:rPr>
        <w:t>中国科学院西北生态环境资源研究院</w:t>
        <w:br/>
      </w:r>
      <w:r>
        <w:rPr>
          <w:sz w:val="22"/>
        </w:rPr>
        <w:t xml:space="preserve">电子邮件: </w:t>
      </w:r>
      <w:r>
        <w:rPr>
          <w:sz w:val="22"/>
        </w:rPr>
        <w:t>zousongbing@lzb.ac.cn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