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中蒙俄经济走廊区1km分辨率植被盖度数据（V1.0）（2000-2020）</w:t>
      </w:r>
    </w:p>
    <w:p>
      <w:r>
        <w:rPr>
          <w:sz w:val="22"/>
        </w:rPr>
        <w:t>英文标题：Vegetation Coverage Data of the China-Mongolia-Russia Economic Corridor with a Resolution of 1km from 2000 to 2020 (Version 1.0)</w:t>
      </w:r>
    </w:p>
    <w:p>
      <w:r>
        <w:rPr>
          <w:sz w:val="32"/>
        </w:rPr>
        <w:t>1、摘要</w:t>
      </w:r>
    </w:p>
    <w:p>
      <w:pPr>
        <w:ind w:firstLine="432"/>
      </w:pPr>
      <w:r>
        <w:rPr>
          <w:sz w:val="22"/>
        </w:rPr>
        <w:t>基于MODIS卫星遥感数据，计算中蒙俄经济走廊区整体的植被盖度（VC）。传统的VC计算公式选取归一化植被指数（NDVI）做为变量。为订正土壤背景以及大气作用带来的偏差，本数据集在VC计算过程中，用增强型植被指数（EVI）代替NDVI。其原始数据为1千米分辨率Terra MODIS植被指数第6版数据（MOD13A3）中的增强型植被指数数据。数据集过滤了MODIS卫星数据中原本存在的异常值或缺测值，相比源数据质量更高。中蒙俄经济走廊是沙漠化高风险区，目前，走廊区沙漠化发展大致沿中蒙交通干道延展，且在城市人口密集区沙漠化程度最为严重。植被盖度数据中可以有效提取区域沙漠化信息，这将为交通管线灾害风险防治与安全运营提供生态环境方面的数据支撑。</w:t>
      </w:r>
    </w:p>
    <w:p>
      <w:r>
        <w:rPr>
          <w:sz w:val="32"/>
        </w:rPr>
        <w:t>2、关键词</w:t>
      </w:r>
    </w:p>
    <w:p>
      <w:pPr>
        <w:ind w:left="432"/>
      </w:pPr>
      <w:r>
        <w:rPr>
          <w:sz w:val="22"/>
        </w:rPr>
        <w:t>主题关键词：</w:t>
      </w:r>
      <w:r>
        <w:rPr>
          <w:sz w:val="22"/>
        </w:rPr>
        <w:t>银河系</w:t>
        <w:br/>
      </w:r>
      <w:r>
        <w:rPr>
          <w:sz w:val="22"/>
        </w:rPr>
        <w:t>学科关键词：</w:t>
      </w:r>
      <w:r>
        <w:rPr>
          <w:sz w:val="22"/>
        </w:rPr>
        <w:t>日地空间物理与天文</w:t>
        <w:br/>
      </w:r>
      <w:r>
        <w:rPr>
          <w:sz w:val="22"/>
        </w:rPr>
        <w:t>地点关键词：</w:t>
      </w:r>
      <w:r>
        <w:rPr>
          <w:sz w:val="22"/>
        </w:rPr>
        <w:t>中蒙俄</w:t>
        <w:br/>
      </w:r>
      <w:r>
        <w:rPr>
          <w:sz w:val="22"/>
        </w:rPr>
        <w:t>时间关键词：</w:t>
      </w:r>
      <w:r>
        <w:rPr>
          <w:sz w:val="22"/>
        </w:rPr>
        <w:t>2000-2020</w:t>
      </w:r>
    </w:p>
    <w:p>
      <w:r>
        <w:rPr>
          <w:sz w:val="32"/>
        </w:rPr>
        <w:t>3、数据细节</w:t>
      </w:r>
    </w:p>
    <w:p>
      <w:pPr>
        <w:ind w:left="432"/>
      </w:pPr>
      <w:r>
        <w:rPr>
          <w:sz w:val="22"/>
        </w:rPr>
        <w:t>1.比例尺：10000</w:t>
      </w:r>
    </w:p>
    <w:p>
      <w:pPr>
        <w:ind w:left="432"/>
      </w:pPr>
      <w:r>
        <w:rPr>
          <w:sz w:val="22"/>
        </w:rPr>
        <w:t>2.投影：</w:t>
      </w:r>
    </w:p>
    <w:p>
      <w:pPr>
        <w:ind w:left="432"/>
      </w:pPr>
      <w:r>
        <w:rPr>
          <w:sz w:val="22"/>
        </w:rPr>
        <w:t>3.文件大小：1146.88MB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北：58.9561812195</w:t>
            </w:r>
          </w:p>
        </w:tc>
        <w:tc>
          <w:tcPr>
            <w:tcW w:type="dxa" w:w="2880"/>
          </w:tcPr>
          <w:p>
            <w:r>
              <w:t>-</w:t>
            </w:r>
          </w:p>
        </w:tc>
      </w:tr>
      <w:tr>
        <w:tc>
          <w:tcPr>
            <w:tcW w:type="dxa" w:w="2880"/>
          </w:tcPr>
          <w:p>
            <w:r>
              <w:t>西：94.9832729231</w:t>
            </w:r>
          </w:p>
        </w:tc>
        <w:tc>
          <w:tcPr>
            <w:tcW w:type="dxa" w:w="2880"/>
          </w:tcPr>
          <w:p>
            <w:r>
              <w:t>-</w:t>
            </w:r>
          </w:p>
        </w:tc>
        <w:tc>
          <w:tcPr>
            <w:tcW w:type="dxa" w:w="2880"/>
          </w:tcPr>
          <w:p>
            <w:r>
              <w:t>东：138.577611923</w:t>
            </w:r>
          </w:p>
        </w:tc>
      </w:tr>
      <w:tr>
        <w:tc>
          <w:tcPr>
            <w:tcW w:type="dxa" w:w="2880"/>
          </w:tcPr>
          <w:p>
            <w:r>
              <w:t>-</w:t>
            </w:r>
          </w:p>
        </w:tc>
        <w:tc>
          <w:tcPr>
            <w:tcW w:type="dxa" w:w="2880"/>
          </w:tcPr>
          <w:p>
            <w:r>
              <w:t>南：34.9504879378</w:t>
            </w:r>
          </w:p>
        </w:tc>
        <w:tc>
          <w:tcPr>
            <w:tcW w:type="dxa" w:w="2880"/>
          </w:tcPr>
          <w:p>
            <w:r>
              <w:t>-</w:t>
            </w:r>
          </w:p>
        </w:tc>
      </w:tr>
    </w:tbl>
    <w:p>
      <w:r>
        <w:rPr>
          <w:sz w:val="32"/>
        </w:rPr>
        <w:t>5、时间范围</w:t>
      </w:r>
      <w:r>
        <w:rPr>
          <w:sz w:val="22"/>
        </w:rPr>
        <w:t>2000-07-31 16:00:00+00:00</w:t>
      </w:r>
      <w:r>
        <w:rPr>
          <w:sz w:val="22"/>
        </w:rPr>
        <w:t>--</w:t>
      </w:r>
      <w:r>
        <w:rPr>
          <w:sz w:val="22"/>
        </w:rPr>
        <w:t>2020-08-01 03:59:59+00:00</w:t>
      </w:r>
    </w:p>
    <w:p>
      <w:r>
        <w:rPr>
          <w:sz w:val="32"/>
        </w:rPr>
        <w:t>6、引用方式</w:t>
      </w:r>
    </w:p>
    <w:p>
      <w:pPr>
        <w:ind w:left="432"/>
      </w:pPr>
      <w:r>
        <w:rPr>
          <w:sz w:val="22"/>
        </w:rPr>
        <w:t xml:space="preserve">数据的引用: </w:t>
      </w:r>
    </w:p>
    <w:p>
      <w:pPr>
        <w:ind w:left="432" w:firstLine="432"/>
      </w:pPr>
      <w:r>
        <w:t xml:space="preserve">张雪芹. 中蒙俄经济走廊区1km分辨率植被盖度数据（V1.0）（2000-2020）. 时空三极环境大数据平台, DOI:10.11888/Ecolo.tpdc.271111, CSTR:18406.11.Ecolo.tpdc.271111, </w:t>
      </w:r>
      <w:r>
        <w:t>2020</w:t>
      </w:r>
      <w:r>
        <w:t>.[</w:t>
      </w:r>
      <w:r>
        <w:t xml:space="preserve">ZHANG Xueqin. Vegetation Coverage Data of the China-Mongolia-Russia Economic Corridor with a Resolution of 1km from 2000 to 2020 (Version 1.0). A Big Earth Data Platform for Three Poles, DOI:10.11888/Ecolo.tpdc.271111, CSTR:18406.11.Ecolo.tpdc.271111,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张雪芹</w:t>
        <w:br/>
      </w:r>
      <w:r>
        <w:rPr>
          <w:sz w:val="22"/>
        </w:rPr>
        <w:t xml:space="preserve">单位: </w:t>
      </w:r>
      <w:r>
        <w:rPr>
          <w:sz w:val="22"/>
        </w:rPr>
        <w:t>中国科学院地理科学与资源研究所</w:t>
        <w:br/>
      </w:r>
      <w:r>
        <w:rPr>
          <w:sz w:val="22"/>
        </w:rPr>
        <w:t xml:space="preserve">电子邮件: </w:t>
      </w:r>
      <w:r>
        <w:rPr>
          <w:sz w:val="22"/>
        </w:rPr>
        <w:t>zhangxq@igsnrr.ac.cn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