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泛第三极固体民用源排放清单</w:t>
      </w:r>
    </w:p>
    <w:p>
      <w:r>
        <w:rPr>
          <w:sz w:val="22"/>
        </w:rPr>
        <w:t>英文标题：Emission inventory of Pan third pole solid domestic sources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1）数据包括泛第三极固体民用源的各种污染物（CO2、CO、CH4、NOx、SO2、PM2.5、PM10）的排放信息，分别按照中国和泛第三极其他地区两个部分进行数据整理。</w:t>
        <w:br/>
        <w:t>2）该数据是在泛第三极固体民用源排放清单的基础上，根据LANDSCAN提供的1km*1km（2017年）的人口数据进行了网格化分配。</w:t>
        <w:br/>
        <w:t>3）数据格式为shpfile格式，为高空间分辨率的网格化排放数据。</w:t>
        <w:br/>
        <w:t>4）该数据可以为之后泛第三极地区的污染物排放研究提供数据支撑。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污染物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Pan Third Pole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3.文件大小：336.0MB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王书肖. 泛第三极固体民用源排放清单. 时空三极环境大数据平台, DOI:10.11888/Meteoro.tpdc.271020, CSTR:18406.11.Meteoro.tpdc.271020, </w:t>
      </w:r>
      <w:r>
        <w:t>2020</w:t>
      </w:r>
      <w:r>
        <w:t>.[</w:t>
      </w:r>
      <w:r>
        <w:t xml:space="preserve">WANG Shuxiao. Emission inventory of Pan third pole solid domestic sources. A Big Earth Data Platform for Three Poles, DOI:10.11888/Meteoro.tpdc.271020, CSTR:18406.11.Meteoro.tpdc.271020,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王书肖</w:t>
        <w:br/>
      </w:r>
      <w:r>
        <w:rPr>
          <w:sz w:val="22"/>
        </w:rPr>
        <w:t xml:space="preserve">单位: </w:t>
      </w:r>
      <w:r>
        <w:rPr>
          <w:sz w:val="22"/>
        </w:rPr>
        <w:t>清华大学环境学院</w:t>
        <w:br/>
      </w:r>
      <w:r>
        <w:rPr>
          <w:sz w:val="22"/>
        </w:rPr>
        <w:t xml:space="preserve">电子邮件: </w:t>
      </w:r>
      <w:r>
        <w:rPr>
          <w:sz w:val="22"/>
        </w:rPr>
        <w:t>shxwang@tsinghua.edu.cn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