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疏勒河流域土地覆盖数据集（2000）</w:t>
      </w:r>
    </w:p>
    <w:p>
      <w:r>
        <w:rPr>
          <w:sz w:val="22"/>
        </w:rPr>
        <w:t>英文标题：Landcover dataset of the Shulehe River Basin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数据为疏勒河流域土地覆盖数据集，来源于2000年"中国1:10万土地利用数据集"，以卫星遥感为手段，在三年内基于Landsat MSS，TM和ETM遥感数据构建的。本数据采用一个分层的土地覆盖分类系统，将全国分为6个一级类（耕地、林地、草地、水域、城乡、工矿、居民用地和未利用土地），31个二级类。属性字段包括：Area（面积）、Perimeter(周长）、 Code（土地编码）、Name(土地类型）。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土地覆被</w:t>
      </w:r>
      <w:r>
        <w:t>,</w:t>
      </w:r>
      <w:r>
        <w:rPr>
          <w:sz w:val="22"/>
        </w:rPr>
        <w:t>土地利用</w:t>
      </w:r>
      <w:r>
        <w:t>,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疏勒河流域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3.文件大小：59.5MB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南：37.88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刘纪远, 庄大方, 王建华, 周万村, 吴世新. 疏勒河流域土地覆盖数据集（2000）. 时空三极环境大数据平台, </w:t>
      </w:r>
      <w:r>
        <w:t>2014</w:t>
      </w:r>
      <w:r>
        <w:t>.[</w:t>
      </w:r>
      <w:r>
        <w:t xml:space="preserve">WU Shixin, LIU Jiyuan, ZHOU Wancun, ZHUANG  Dafang, WANG Jianhua. Landcover dataset of the Shulehe River Basin (2000). A Big Earth Data Platform for Three Poles,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刘纪远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中国科学院地理资源与环境研究所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liujy@igsnrr.ac.cn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庄大方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zhuangdf@lreis.ac.cn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周万村</w:t>
        <w:br/>
      </w:r>
      <w:r>
        <w:rPr>
          <w:sz w:val="22"/>
        </w:rPr>
        <w:t xml:space="preserve">单位: </w:t>
      </w:r>
      <w:r>
        <w:rPr>
          <w:sz w:val="22"/>
        </w:rPr>
        <w:t>中国科学院成都山地灾害与环境研究所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吴世新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