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中国东部燕山期A型花岗岩地球化学数据集</w:t>
      </w:r>
    </w:p>
    <w:p>
      <w:r>
        <w:rPr>
          <w:sz w:val="22"/>
        </w:rPr>
        <w:t>英文标题：Geochemical compositions of Yanshanian A-type granites in eastern China</w:t>
      </w:r>
    </w:p>
    <w:p>
      <w:r>
        <w:rPr>
          <w:sz w:val="32"/>
        </w:rPr>
        <w:t>1、摘要</w:t>
      </w:r>
    </w:p>
    <w:p>
      <w:pPr>
        <w:ind w:firstLine="432"/>
      </w:pPr>
      <w:r>
        <w:rPr>
          <w:sz w:val="22"/>
        </w:rPr>
        <w:t>中国东部燕山期A型花岗岩地球化学组成数据集，包括黑龙江碾子山、内蒙古巴尔哲、河北响山、堰塞湖、西湾子、青岛崂山、苏州、浙江青田、福建魁岐等A型花岗岩体的主量元素和微量元素地球化学组成。2016-2021年间，通过对中国东部燕山期A型花岗岩开展系统的岩石地球化学比较分析，探讨A型花岗岩的岩石成因及其与燕山期中国东部岩石圈结构和地球动力学背景之间的联系，进而揭示A型花岗质岩浆分异和演化过程中稀有金属元素的地球化学行为和富集成矿机制。</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3.文件大小：0.0568MB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西：120.0</w:t>
            </w:r>
          </w:p>
        </w:tc>
        <w:tc>
          <w:tcPr>
            <w:tcW w:type="dxa" w:w="2880"/>
          </w:tcPr>
          <w:p>
            <w:r>
              <w:t>-</w:t>
            </w:r>
          </w:p>
        </w:tc>
        <w:tc>
          <w:tcPr>
            <w:tcW w:type="dxa" w:w="2880"/>
          </w:tcPr>
          <w:p>
            <w:r>
              <w:t>东：125.0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杨武斌. 中国东部燕山期A型花岗岩地球化学数据集. 时空三极环境大数据平台, </w:t>
      </w:r>
      <w:r>
        <w:t>2021</w:t>
      </w:r>
      <w:r>
        <w:t>.[</w:t>
      </w:r>
      <w:r>
        <w:t xml:space="preserve">YANG   Wubin. Geochemical compositions of Yanshanian A-type granites in eastern China. A Big Earth Data Platform for Three Poles, </w:t>
      </w:r>
      <w:r>
        <w:t>2021</w:t>
      </w:r>
      <w:r>
        <w:rPr>
          <w:sz w:val="22"/>
        </w:rPr>
        <w:t>]</w:t>
      </w:r>
    </w:p>
    <w:p>
      <w:pPr>
        <w:ind w:left="432"/>
      </w:pPr>
      <w:r>
        <w:rPr>
          <w:sz w:val="22"/>
        </w:rPr>
        <w:t xml:space="preserve">文章的引用: </w:t>
      </w:r>
    </w:p>
    <w:p>
      <w:pPr>
        <w:ind w:left="864"/>
      </w:pPr>
      <w:r>
        <w:t>Yang, W.B., Niu, H.C., Li, N.B., Hollings, P., Zurevinski, S., &amp; Xing, C.M. (2020). Enrichment of REE and HFSE during the magmatic-hydrothermal evolution of the Baerzhe alkaline granite, NE China: Implications for rare metal mineralization. Lithos, 358-359, 105411.</w:t>
        <w:br/>
        <w:br/>
      </w:r>
      <w:r>
        <w:t>Yang, W.B., Niu, H.C., Hollings, P., Zurevinski, S.E., &amp; Li, N.B. (2017). The role of recycled oceanic crust in the generation of alkaline A-type granites. Journal of Geophysical Research-Solid Earth, 122(12), 9775–9783.</w:t>
        <w:br/>
        <w:br/>
      </w:r>
    </w:p>
    <w:p>
      <w:r>
        <w:rPr>
          <w:sz w:val="32"/>
        </w:rPr>
        <w:t>7、资助项目信息</w:t>
      </w:r>
    </w:p>
    <w:p>
      <w:r>
        <w:rPr>
          <w:sz w:val="32"/>
        </w:rPr>
        <w:t>8、数据资源提供者</w:t>
      </w:r>
    </w:p>
    <w:p>
      <w:pPr>
        <w:ind w:left="432"/>
      </w:pPr>
      <w:r>
        <w:rPr>
          <w:sz w:val="22"/>
        </w:rPr>
        <w:t xml:space="preserve">姓名: </w:t>
      </w:r>
      <w:r>
        <w:rPr>
          <w:sz w:val="22"/>
        </w:rPr>
        <w:t>杨武斌</w:t>
        <w:br/>
      </w:r>
      <w:r>
        <w:rPr>
          <w:sz w:val="22"/>
        </w:rPr>
        <w:t xml:space="preserve">单位: </w:t>
      </w:r>
      <w:r>
        <w:rPr>
          <w:sz w:val="22"/>
        </w:rPr>
        <w:t>中国科学院广州地球化学研究所</w:t>
        <w:br/>
      </w:r>
      <w:r>
        <w:rPr>
          <w:sz w:val="22"/>
        </w:rPr>
        <w:t xml:space="preserve">电子邮件: </w:t>
      </w:r>
      <w:r>
        <w:rPr>
          <w:sz w:val="22"/>
        </w:rPr>
        <w:t>yangwubin@gig.ac.cn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