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基于GLDAS的全球干燥度指数数据集（1948-2018）</w:t>
      </w:r>
    </w:p>
    <w:p>
      <w:r>
        <w:rPr>
          <w:sz w:val="22"/>
        </w:rPr>
        <w:t>英文标题：GLDAS based global Arid Index data set (1948-2018)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本数据集为1948-2018 干旱指数AI年数据集，空间覆盖范围为60S-60N，180E-180W，空间分辨率为0.5°，时间分辨率为逐年。其基于Penman–Monteith model 计算潜在蒸散发（PET），其中用到的风速、相对湿度、感热、潜热、土壤热通量、地表气压数据来自于GLDAS，气温数据来自CPC，降水数据也来自于CPC。GLDAS资料分为两段，第一段来自于GLDAS_NOAH10_M V2.0系列，覆盖时间段为1948-2015年；第二段来自于GLDAS_NOAH10_M V2.1，覆盖时间段为2000-至今，我们利用2000-2014年的重合数据段进行拼接，将这一时期两套数据的风速、相对湿度、感热、潜热、土壤热通量、地表气压数据平均值相减，得到差值，将差值加到V2.1的数据集中，从而计算PET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干燥度指数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全球尺度</w:t>
        <w:br/>
      </w:r>
      <w:r>
        <w:rPr>
          <w:sz w:val="22"/>
        </w:rPr>
        <w:t>时间关键词：</w:t>
      </w:r>
      <w:r>
        <w:rPr>
          <w:sz w:val="22"/>
        </w:rPr>
        <w:t>1948-2018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于海鹏. 基于GLDAS的全球干燥度指数数据集（1948-2018）. 时空三极环境大数据平台, DOI:10.11888/Atmos.tpdc.271832, CSTR:18406.11.Atmos.tpdc.271832, </w:t>
      </w:r>
      <w:r>
        <w:t>2021</w:t>
      </w:r>
      <w:r>
        <w:t>.[</w:t>
      </w:r>
      <w:r>
        <w:t xml:space="preserve">YU   Haipeng. GLDAS based global Arid Index data set (1948-2018). A Big Earth Data Platform for Three Poles, DOI:10.11888/Atmos.tpdc.271832, CSTR:18406.11.Atmos.tpdc.271832,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于海鹏</w:t>
        <w:br/>
      </w:r>
      <w:r>
        <w:rPr>
          <w:sz w:val="22"/>
        </w:rPr>
        <w:t xml:space="preserve">单位: </w:t>
      </w:r>
      <w:r>
        <w:rPr>
          <w:sz w:val="22"/>
        </w:rPr>
        <w:t>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yuhp@lzb.ac.cn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