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丝绸之路沿线国家多年平均温度数据集（2010）V1.0</w:t>
      </w:r>
    </w:p>
    <w:p>
      <w:r>
        <w:rPr>
          <w:sz w:val="22"/>
        </w:rPr>
        <w:t>英文标题：Dataset of  the multi-year average of temperature  for the Green Silk Road (2010) V1.0</w:t>
      </w:r>
    </w:p>
    <w:p>
      <w:r>
        <w:rPr>
          <w:sz w:val="32"/>
        </w:rPr>
        <w:t>1、摘要</w:t>
      </w:r>
    </w:p>
    <w:p>
      <w:pPr>
        <w:ind w:firstLine="432"/>
      </w:pPr>
      <w:r>
        <w:rPr>
          <w:sz w:val="22"/>
        </w:rPr>
        <w:t>采用温湿指数开展绿色丝绸之路沿线国家气候适宜性评价。温度是计算温湿指数的基础参数之一。在参考唐焰等（2008）计算温湿指数公式的基础上，基于国家气象信息中心提供的1981-2017年气象站点观测数据，计算各站点温度的多年平均数据。基于GIS技术，在考虑海拔、经纬度要素对温度影响的基础上，采用克里格方法对分布在绿色丝绸之路沿线国家的气象站点多年平均数据进行插值，得到1km×1km的栅格数据集。该数据集空间分辨率高，基于该数据集计算得到的气候适宜性评价结果更能凸显区域差异。</w:t>
      </w:r>
    </w:p>
    <w:p>
      <w:r>
        <w:rPr>
          <w:sz w:val="32"/>
        </w:rPr>
        <w:t>2、关键词</w:t>
      </w:r>
    </w:p>
    <w:p>
      <w:pPr>
        <w:ind w:left="432"/>
      </w:pPr>
      <w:r>
        <w:rPr>
          <w:sz w:val="22"/>
        </w:rPr>
        <w:t>主题关键词：</w:t>
      </w:r>
      <w:r>
        <w:rPr>
          <w:sz w:val="22"/>
        </w:rPr>
        <w:t>气候资源</w:t>
      </w:r>
      <w:r>
        <w:t>,</w:t>
      </w:r>
      <w:r>
        <w:rPr>
          <w:sz w:val="22"/>
        </w:rPr>
        <w:t>环境污染与治理</w:t>
        <w:br/>
      </w:r>
      <w:r>
        <w:rPr>
          <w:sz w:val="22"/>
        </w:rPr>
        <w:t>学科关键词：</w:t>
      </w:r>
      <w:r>
        <w:rPr>
          <w:sz w:val="22"/>
        </w:rPr>
        <w:t>人地关系</w:t>
        <w:br/>
      </w:r>
      <w:r>
        <w:rPr>
          <w:sz w:val="22"/>
        </w:rPr>
        <w:t>地点关键词：</w:t>
      </w:r>
      <w:r>
        <w:rPr>
          <w:sz w:val="22"/>
        </w:rPr>
        <w:t>泛第三极</w:t>
        <w:br/>
      </w:r>
      <w:r>
        <w:rPr>
          <w:sz w:val="22"/>
        </w:rPr>
        <w:t>时间关键词：</w:t>
      </w:r>
    </w:p>
    <w:p>
      <w:r>
        <w:rPr>
          <w:sz w:val="32"/>
        </w:rPr>
        <w:t>3、数据细节</w:t>
      </w:r>
    </w:p>
    <w:p>
      <w:pPr>
        <w:ind w:left="432"/>
      </w:pPr>
      <w:r>
        <w:rPr>
          <w:sz w:val="22"/>
        </w:rPr>
        <w:t>1.比例尺：None</w:t>
      </w:r>
    </w:p>
    <w:p>
      <w:pPr>
        <w:ind w:left="432"/>
      </w:pPr>
      <w:r>
        <w:rPr>
          <w:sz w:val="22"/>
        </w:rPr>
        <w:t>2.投影：</w:t>
      </w:r>
    </w:p>
    <w:p>
      <w:pPr>
        <w:ind w:left="432"/>
      </w:pPr>
      <w:r>
        <w:rPr>
          <w:sz w:val="22"/>
        </w:rPr>
        <w:t>3.文件大小：471.0MB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北：82.0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2010-01-09 08:00:00+00:00</w:t>
      </w:r>
      <w:r>
        <w:rPr>
          <w:sz w:val="22"/>
        </w:rPr>
        <w:t>--</w:t>
      </w:r>
      <w:r>
        <w:rPr>
          <w:sz w:val="22"/>
        </w:rPr>
        <w:t>2011-01-08 08:00:00+00:00</w:t>
      </w:r>
    </w:p>
    <w:p>
      <w:r>
        <w:rPr>
          <w:sz w:val="32"/>
        </w:rPr>
        <w:t>6、引用方式</w:t>
      </w:r>
    </w:p>
    <w:p>
      <w:pPr>
        <w:ind w:left="432"/>
      </w:pPr>
      <w:r>
        <w:rPr>
          <w:sz w:val="22"/>
        </w:rPr>
        <w:t xml:space="preserve">数据的引用: </w:t>
      </w:r>
    </w:p>
    <w:p>
      <w:pPr>
        <w:ind w:left="432" w:firstLine="432"/>
      </w:pPr>
      <w:r>
        <w:t xml:space="preserve">林裕梅. 丝绸之路沿线国家多年平均温度数据集（2010）V1.0. 时空三极环境大数据平台, DOI:10.11888/Socioeco.tpdc.270482, CSTR:18406.11.Socioeco.tpdc.270482, </w:t>
      </w:r>
      <w:r>
        <w:t>2019</w:t>
      </w:r>
      <w:r>
        <w:t>.[</w:t>
      </w:r>
      <w:r>
        <w:t xml:space="preserve">LIN   Yumei. Dataset of  the multi-year average of temperature  for the Green Silk Road (2010) V1.0. A Big Earth Data Platform for Three Poles, DOI:10.11888/Socioeco.tpdc.270482, CSTR:18406.11.Socioeco.tpdc.270482, </w:t>
      </w:r>
      <w:r>
        <w:t>2019</w:t>
      </w:r>
      <w:r>
        <w:rPr>
          <w:sz w:val="22"/>
        </w:rPr>
        <w:t>]</w:t>
      </w:r>
    </w:p>
    <w:p>
      <w:pPr>
        <w:ind w:left="432"/>
      </w:pPr>
      <w:r>
        <w:rPr>
          <w:sz w:val="22"/>
        </w:rPr>
        <w:t xml:space="preserve">文章的引用: </w:t>
      </w:r>
    </w:p>
    <w:p>
      <w:pPr>
        <w:ind w:left="864"/>
      </w:pPr>
      <w:r>
        <w:t>唐焰, 封志明, 杨艳昭. (2008). 基于栅格尺度的中国人居环境气候适宜性评价. 资源科学, 30(5), 648-653.</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林裕梅</w:t>
        <w:br/>
      </w:r>
      <w:r>
        <w:rPr>
          <w:sz w:val="22"/>
        </w:rPr>
        <w:t xml:space="preserve">单位: </w:t>
      </w:r>
      <w:r>
        <w:rPr>
          <w:sz w:val="22"/>
        </w:rPr>
        <w:t>中国科学院地理科学与资源研究所</w:t>
        <w:br/>
      </w:r>
      <w:r>
        <w:rPr>
          <w:sz w:val="22"/>
        </w:rPr>
        <w:t xml:space="preserve">电子邮件: </w:t>
      </w:r>
      <w:r>
        <w:rPr>
          <w:sz w:val="22"/>
        </w:rPr>
        <w:t>linym.12s@igsnrr.ac.cn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