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青海省城镇住户人均年实际收支指数（1984-2000）</w:t>
      </w:r>
    </w:p>
    <w:p>
      <w:r>
        <w:rPr>
          <w:sz w:val="22"/>
        </w:rPr>
        <w:t>英文标题：Per capita annual real income and expenditure index of urban households in Qinghai Province (1984-2000)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1984-2000年青海省城镇住户人均年实际收支指数的统计数据，数据是按照年份、实际收入、环比指数、定基指数和实际支出来划分的。数据整理自青海省统计局发布的青海省统计年鉴。数据集包含3个数据表，分别为：城镇住户人均年实际收支指数1984-1999年.xls，城镇住户人均年实际收支指数1984-2000年.xls，城镇住户人均年实际收支指数1998年.xls。数据表结构相同。例如1984-2000年的数据表共有7个字段：</w:t>
        <w:br/>
        <w:t>字段1：年份</w:t>
        <w:br/>
        <w:t>字段2：实际收入</w:t>
        <w:br/>
        <w:t>字段3：环比指数</w:t>
        <w:br/>
        <w:t>字段4：定基指数</w:t>
        <w:br/>
        <w:t>字段5：实际支出</w:t>
        <w:br/>
        <w:t>字段6：环比指数</w:t>
        <w:br/>
        <w:t>字段7：定基指数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1984-2000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青海省城镇住户人均年实际收支指数（1984-2000）. 时空三极环境大数据平台, </w:t>
      </w:r>
      <w:r>
        <w:t>2021</w:t>
      </w:r>
      <w:r>
        <w:t>.[</w:t>
      </w:r>
      <w:r>
        <w:t xml:space="preserve">Qinghai Provincial Bureau of Statistics. Per capita annual real income and expenditure index of urban households in Qinghai Province (1984-2000).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