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未来100年青藏高原冻土区温室气体排放数据集（2014-2101）</w:t>
      </w:r>
    </w:p>
    <w:p>
      <w:r>
        <w:rPr>
          <w:sz w:val="22"/>
        </w:rPr>
        <w:t>英文标题：A dataset of Greenhouse gas emissions from the Tibetan Plateau permafrost region over the next 100 years (2014-2101)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本数据提供了2014-2101青藏高原二氧化碳气体排放数据，数据来源于CMIP6 ScenarioMIP 对比计划，选取了三种未来社会经济共享路径下的二氧化碳排放：SSP126, SSP370, SSP585。对青藏高原格点提取了2014-2101年数据，数据精度为0.9x1.25度。txt文件中包括三列，第一列是纬度，第二列是经度，第三列是年二氧化碳通量，单位为kg m-2 s-1。本数据集提供的青藏高原不同未来情景下二氧化碳排放，可为站点观测，数值模拟提供参考。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温室气体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100年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北：26.85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东：103.75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2013-12-31 16:00:00+00:00</w:t>
      </w:r>
      <w:r>
        <w:rPr>
          <w:sz w:val="22"/>
        </w:rPr>
        <w:t>--</w:t>
      </w:r>
      <w:r>
        <w:rPr>
          <w:sz w:val="22"/>
        </w:rPr>
        <w:t>2100-12-31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吕雅琼. 未来100年青藏高原冻土区温室气体排放数据集（2014-2101）. 时空三极环境大数据平台, </w:t>
      </w:r>
      <w:r>
        <w:t>2022</w:t>
      </w:r>
      <w:r>
        <w:t>.[</w:t>
      </w:r>
      <w:r>
        <w:t xml:space="preserve">LV   Yaqiong . A dataset of Greenhouse gas emissions from the Tibetan Plateau permafrost region over the next 100 years (2014-2101). A Big Earth Data Platform for Three Poles,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吕雅琼</w:t>
        <w:br/>
      </w:r>
      <w:r>
        <w:rPr>
          <w:sz w:val="22"/>
        </w:rPr>
        <w:t xml:space="preserve">单位: </w:t>
      </w:r>
      <w:r>
        <w:rPr>
          <w:sz w:val="22"/>
        </w:rPr>
        <w:t>中国科学院水利部成都山地灾害与环境研究所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yaqiong@imde.ac.cn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