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黑河生态水文遥感试验：黑河流域中游作物物候与田间管理调查数据集</w:t>
      </w:r>
    </w:p>
    <w:p>
      <w:r>
        <w:rPr>
          <w:sz w:val="22"/>
        </w:rPr>
        <w:t>英文标题：HiWATER: Dataset of investigation on crop phenology and field management in the midstream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本数据集为2012年06月14日在试验区5×5Km中13个涡动站点附近开展的作物物候和田间管理调查数据。</w:t>
        <w:br/>
        <w:t>1.1 调查目的</w:t>
        <w:br/>
        <w:t>为涡动、气象、生物物理参数试验提供配套数据集。</w:t>
        <w:br/>
        <w:t>1.2调查地点与内容</w:t>
        <w:br/>
        <w:t>调查地点：石桥九社（EC3）、小满南街（EC16）、五星五社（EC13）、小满五社（EC14）、石桥二社（EC5）、中华六社（EC11）、石桥六社（EC2）、EC6、金城五社（EC7）、金城六社（EC8）、康宁一社（EC9）、康宁二社（EC10）和金城四社（EC12）。</w:t>
        <w:br/>
        <w:t>调查作物类型为制种玉米，调查内容包括两部分：作物物候和田间管理。其中作物物候数据包括作物类型、品种、播种日期、播种方式、株距、行距、垄向、田块面积、出苗期、三叶期、七叶期等，田间管理数据包括耕作时间、翻耕时间、灌溉时间、灌溉量、施肥时间、施肥类别、施肥量等。</w:t>
        <w:br/>
        <w:t>1.3调查方式</w:t>
        <w:br/>
        <w:t>该调查采用逐户调查方式，现场找到预调查田块主人，根据预先设计的调查内容，开展田块中作物的物候特征和田间管理方式的问卷调查。</w:t>
        <w:br/>
        <w:t>作物物候及田间管理调查数据组织及格式详见“作物物候与田间管理调查数据说明文档”。</w:t>
        <w:br/>
        <w:t>数据的文件格式为Excel2007格式，数据文件包括黑河综合遥感联合试验：中游人工绿洲生态水文试验区作物物候调查数据.xlsx和黑河综合遥感联合试验：中游人工绿洲生态水文试验区作物田间管理调查数据.xlsx。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农田生态系统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田间管理</w:t>
      </w:r>
      <w:r>
        <w:t>,</w:t>
      </w:r>
      <w:r>
        <w:rPr>
          <w:sz w:val="22"/>
        </w:rPr>
        <w:t>农田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涡动站点</w:t>
      </w:r>
      <w:r>
        <w:t xml:space="preserve">, </w:t>
      </w:r>
      <w:r>
        <w:rPr>
          <w:sz w:val="22"/>
        </w:rPr>
        <w:t>盈科灌区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北：38.89026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西：100.335437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东：100.39606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南：38.84863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2018-11-29 02:50:24+00:00</w:t>
      </w:r>
      <w:r>
        <w:rPr>
          <w:sz w:val="22"/>
        </w:rPr>
        <w:t>--</w:t>
      </w:r>
      <w:r>
        <w:rPr>
          <w:sz w:val="22"/>
        </w:rPr>
        <w:t>2018-11-29 02:50:24+00:00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庄金鑫, 李新. 黑河生态水文遥感试验：黑河流域中游作物物候与田间管理调查数据集. 时空三极环境大数据平台, DOI:10.3972/hiwater.124.2013.db, CSTR:18406.11.hiwater.124.2013.db, </w:t>
      </w:r>
      <w:r>
        <w:t>2017</w:t>
      </w:r>
      <w:r>
        <w:t>.[</w:t>
      </w:r>
      <w:r>
        <w:t xml:space="preserve">LI Xin. HiWATER: Dataset of investigation on crop phenology and field management in the midstream of the Heihe River Basin. A Big Earth Data Platform for Three Poles, DOI:10.3972/hiwater.124.2013.db, CSTR:18406.11.hiwater.124.2013.db,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黑河流域生态-水文遥感产品生产算法研究与应用试验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庄金鑫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