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Daily water vapor and precipitation isotopes in Nanjing of eastern China</w:t>
      </w:r>
    </w:p>
    <w:p>
      <w:r>
        <w:rPr>
          <w:sz w:val="22"/>
        </w:rPr>
        <w:t>英文标题：Daily water vapor and precipitation isotopes in Nanjing of eastern China</w:t>
      </w:r>
    </w:p>
    <w:p>
      <w:r>
        <w:rPr>
          <w:sz w:val="32"/>
        </w:rPr>
        <w:t>1、摘要</w:t>
      </w:r>
    </w:p>
    <w:p>
      <w:pPr>
        <w:ind w:firstLine="432"/>
      </w:pPr>
      <w:r>
        <w:rPr>
          <w:sz w:val="22"/>
        </w:rPr>
        <w:t>This dataset includes daily water vapor and precipitation isotopes (δ18O and δD) and daily meteorological parameters including temperature, relative humidity, vapor concentration, air pressure, and precipitation amount at Nanjing, eastern China. Water vapor isotopes (δ18Ov and δDv) were online measured during November 2012 to December 2018 by a Wavelength Scanned Cavity Ring-Down Spectrometer (WS-CRDS, model: Picarro L2120-i) at the Station for Observing Regional Processes of the Earth System of Nanjing University (SORPES-NJU, 32.12°N, 118.95°E, 55 m above sea level) on the Xianlin Campus of the Nanjing University, about 20 km east of downtown Nanjing in the Eastern China. The uncertainties were determined to be less than 0.2‰ for δ18Ov and 1.0‰ for δDv. Precipitation isotopes were also measured by Picarro L2120-i during September 2011 to December 2018, with the analytical uncertainty of less than 0.1‰ for δ18O and 0.5‰ for δD.</w:t>
      </w:r>
    </w:p>
    <w:p>
      <w:r>
        <w:rPr>
          <w:sz w:val="32"/>
        </w:rPr>
        <w:t>2、关键词</w:t>
      </w:r>
    </w:p>
    <w:p>
      <w:pPr>
        <w:ind w:left="432"/>
      </w:pPr>
      <w:r>
        <w:rPr>
          <w:sz w:val="22"/>
        </w:rPr>
        <w:t>主题关键词：</w:t>
      </w:r>
      <w:r>
        <w:rPr>
          <w:sz w:val="22"/>
        </w:rPr>
        <w:t>大气水汽</w:t>
        <w:br/>
      </w:r>
      <w:r>
        <w:rPr>
          <w:sz w:val="22"/>
        </w:rPr>
        <w:t>学科关键词：</w:t>
      </w:r>
      <w:r>
        <w:rPr>
          <w:sz w:val="22"/>
        </w:rPr>
        <w:t>大气</w:t>
        <w:br/>
      </w:r>
      <w:r>
        <w:rPr>
          <w:sz w:val="22"/>
        </w:rPr>
        <w:t>地点关键词：</w:t>
      </w:r>
      <w:r>
        <w:rPr>
          <w:sz w:val="22"/>
        </w:rPr>
        <w:t>Nanjing</w:t>
        <w:br/>
      </w:r>
      <w:r>
        <w:rPr>
          <w:sz w:val="22"/>
        </w:rPr>
        <w:t>时间关键词：</w:t>
      </w:r>
      <w:r>
        <w:rPr>
          <w:sz w:val="22"/>
        </w:rPr>
        <w:t>daily</w:t>
      </w:r>
    </w:p>
    <w:p>
      <w:r>
        <w:rPr>
          <w:sz w:val="32"/>
        </w:rPr>
        <w:t>3、数据细节</w:t>
      </w:r>
    </w:p>
    <w:p>
      <w:pPr>
        <w:ind w:left="432"/>
      </w:pPr>
      <w:r>
        <w:rPr>
          <w:sz w:val="22"/>
        </w:rPr>
        <w:t>1.比例尺：None</w:t>
      </w:r>
    </w:p>
    <w:p>
      <w:pPr>
        <w:ind w:left="432"/>
      </w:pPr>
      <w:r>
        <w:rPr>
          <w:sz w:val="22"/>
        </w:rPr>
        <w:t>2.投影：None</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北：32.12</w:t>
            </w:r>
          </w:p>
        </w:tc>
        <w:tc>
          <w:tcPr>
            <w:tcW w:type="dxa" w:w="2880"/>
          </w:tcPr>
          <w:p>
            <w:r>
              <w:t>-</w:t>
            </w:r>
          </w:p>
        </w:tc>
      </w:tr>
      <w:tr>
        <w:tc>
          <w:tcPr>
            <w:tcW w:type="dxa" w:w="2880"/>
          </w:tcPr>
          <w:p>
            <w:r>
              <w:t>西：118.54</w:t>
            </w:r>
          </w:p>
        </w:tc>
        <w:tc>
          <w:tcPr>
            <w:tcW w:type="dxa" w:w="2880"/>
          </w:tcPr>
          <w:p>
            <w:r>
              <w:t>-</w:t>
            </w:r>
          </w:p>
        </w:tc>
        <w:tc>
          <w:tcPr>
            <w:tcW w:type="dxa" w:w="2880"/>
          </w:tcPr>
          <w:p>
            <w:r>
              <w:t>东：118.95</w:t>
            </w:r>
          </w:p>
        </w:tc>
      </w:tr>
      <w:tr>
        <w:tc>
          <w:tcPr>
            <w:tcW w:type="dxa" w:w="2880"/>
          </w:tcPr>
          <w:p>
            <w:r>
              <w:t>-</w:t>
            </w:r>
          </w:p>
        </w:tc>
        <w:tc>
          <w:tcPr>
            <w:tcW w:type="dxa" w:w="2880"/>
          </w:tcPr>
          <w:p>
            <w:r>
              <w:t>南：31.56</w:t>
            </w:r>
          </w:p>
        </w:tc>
        <w:tc>
          <w:tcPr>
            <w:tcW w:type="dxa" w:w="2880"/>
          </w:tcPr>
          <w:p>
            <w:r>
              <w:t>-</w:t>
            </w:r>
          </w:p>
        </w:tc>
      </w:tr>
    </w:tbl>
    <w:p>
      <w:r>
        <w:rPr>
          <w:sz w:val="32"/>
        </w:rPr>
        <w:t>5、时间范围</w:t>
      </w:r>
      <w:r>
        <w:rPr>
          <w:sz w:val="22"/>
        </w:rPr>
        <w:t>2011-09-05 16:00:00+00:00</w:t>
      </w:r>
      <w:r>
        <w:rPr>
          <w:sz w:val="22"/>
        </w:rPr>
        <w:t>--</w:t>
      </w:r>
      <w:r>
        <w:rPr>
          <w:sz w:val="22"/>
        </w:rPr>
        <w:t>2019-01-04 16:00:00+00:00</w:t>
      </w:r>
    </w:p>
    <w:p>
      <w:r>
        <w:rPr>
          <w:sz w:val="32"/>
        </w:rPr>
        <w:t>6、引用方式</w:t>
      </w:r>
    </w:p>
    <w:p>
      <w:pPr>
        <w:ind w:left="432"/>
      </w:pPr>
      <w:r>
        <w:rPr>
          <w:sz w:val="22"/>
        </w:rPr>
        <w:t xml:space="preserve">数据的引用: </w:t>
      </w:r>
    </w:p>
    <w:p>
      <w:pPr>
        <w:ind w:left="432" w:firstLine="432"/>
      </w:pPr>
      <w:r>
        <w:t xml:space="preserve">庞洪喜. Daily water vapor and precipitation isotopes in Nanjing of eastern China. 时空三极环境大数据平台, DOI:10.11888/Meteoro.tpdc.270929, CSTR:18406.11.Meteoro.tpdc.270929, </w:t>
      </w:r>
      <w:r>
        <w:t>2020</w:t>
      </w:r>
      <w:r>
        <w:t>.[</w:t>
      </w:r>
      <w:r>
        <w:t xml:space="preserve">PANG  Hongxi. . A Big Earth Data Platform for Three Poles, DOI:10.11888/Meteoro.tpdc.270929, CSTR:18406.11.Meteoro.tpdc.270929, </w:t>
      </w:r>
      <w:r>
        <w:t>2020</w:t>
      </w:r>
      <w:r>
        <w:rPr>
          <w:sz w:val="22"/>
        </w:rPr>
        <w:t>]</w:t>
      </w:r>
    </w:p>
    <w:p>
      <w:pPr>
        <w:ind w:left="432"/>
      </w:pPr>
      <w:r>
        <w:rPr>
          <w:sz w:val="22"/>
        </w:rPr>
        <w:t xml:space="preserve">文章的引用: </w:t>
      </w:r>
    </w:p>
    <w:p>
      <w:pPr>
        <w:ind w:left="864"/>
      </w:pPr>
      <w:r>
        <w:t>Li, Y.J., An, W.L., Pang*, H.X., Wu, S.Y.,Tang, Y.Y., Zhang, W.B., Hou*,S.G. (2020). Variations of stable isotopic composition in atmospheric water vapor and their controlling factors – a six-year continuous sampling study in Nanjing, Eastern China. Journal of Geophysical Research: Atmosphere.</w:t>
        <w:br/>
        <w:br/>
      </w:r>
    </w:p>
    <w:p>
      <w:r>
        <w:rPr>
          <w:sz w:val="32"/>
        </w:rPr>
        <w:t>7、资助项目信息</w:t>
      </w:r>
    </w:p>
    <w:p>
      <w:r>
        <w:rPr>
          <w:sz w:val="32"/>
        </w:rPr>
        <w:t>8、数据资源提供者</w:t>
      </w:r>
    </w:p>
    <w:p>
      <w:pPr>
        <w:ind w:left="432"/>
      </w:pPr>
      <w:r>
        <w:rPr>
          <w:sz w:val="22"/>
        </w:rPr>
        <w:t xml:space="preserve">姓名: </w:t>
      </w:r>
      <w:r>
        <w:rPr>
          <w:sz w:val="22"/>
        </w:rPr>
        <w:t>庞洪喜</w:t>
        <w:br/>
      </w:r>
      <w:r>
        <w:rPr>
          <w:sz w:val="22"/>
        </w:rPr>
        <w:t xml:space="preserve">单位: </w:t>
      </w:r>
      <w:r>
        <w:rPr>
          <w:sz w:val="22"/>
        </w:rPr>
        <w:t>Nanjing University</w:t>
        <w:br/>
      </w:r>
      <w:r>
        <w:rPr>
          <w:sz w:val="22"/>
        </w:rPr>
        <w:t xml:space="preserve">电子邮件: </w:t>
      </w:r>
      <w:r>
        <w:rPr>
          <w:sz w:val="22"/>
        </w:rPr>
        <w:t>hxpang@nju.edu.cn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