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中亚农业水资源供需分布（2000s、2010s、2015s）</w:t>
      </w:r>
    </w:p>
    <w:p>
      <w:r>
        <w:rPr>
          <w:sz w:val="22"/>
        </w:rPr>
        <w:t>英文标题：Supply and demand dataset of agricultural water resources in Central Asian (2000s, 2010s, 2015s)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五国农业水资源供给数据，分别计算中亚五国网格尺度的降水量和径流深，估算中亚五国农业水资源供给量。数据来源主要是GLDAS中NOAH模式的降水和径流数据产品；对原始0.25°各个栅格数据进行比较，从原始目标栅格最左上角开始，依次向相邻的右、下栅格延伸，四个栅格（即0.5°）取中位数合并为一个栅格，并且该中位数作为四个栅格中心点对应的地理坐标的数值，消除栅格间的极端数值情况。数据提供了三个时间段2000s（2001-2005）、2010s（2006-2010）和2015s（2011-2015）三个时间段，空间分辨率为0.5°乘以0.5°；中亚农业需水数据包括冬小麦和棉花2006, 2010 和2015年的作物需水量，采用经典的FAO作物需水量计算公式计算而得。本数据集可为中亚五国分布式水循环模拟、水资源供需和开发利用分析等提供基础数据支撑。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2000-2015s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3.文件大小：3.47MB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16:00:00+00:00</w:t>
      </w:r>
      <w:r>
        <w:rPr>
          <w:sz w:val="22"/>
        </w:rPr>
        <w:t>--</w:t>
      </w:r>
      <w:r>
        <w:rPr>
          <w:sz w:val="22"/>
        </w:rPr>
        <w:t>2016-01-08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张永勇, 杨鹏, 田静, 张永强. 中亚农业水资源供需分布（2000s、2010s、2015s）. 时空三极环境大数据平台, DOI:10.11888/Hydro.tpdc.270452, CSTR:18406.11.Hydro.tpdc.270452, </w:t>
      </w:r>
      <w:r>
        <w:t>2020</w:t>
      </w:r>
      <w:r>
        <w:t>.[</w:t>
      </w:r>
      <w:r>
        <w:t xml:space="preserve">YANG   Peng, TIAN  Jing, ZHANG   Yongqiang, ZHANG Yongyong. Supply and demand dataset of agricultural water resources in Central Asian (2000s, 2010s, 2015s). A Big Earth Data Platform for Three Poles, DOI:10.11888/Hydro.tpdc.270452, CSTR:18406.11.Hydro.tpdc.270452,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张永勇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zhangyy003@igsnrr.ac.cn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yangp.15b@igsnrr.ac.cn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田静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张永强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