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川藏铁路沿线典型植被无人机高光谱遥感数据（2019）</w:t>
      </w:r>
    </w:p>
    <w:p>
      <w:r>
        <w:rPr>
          <w:sz w:val="22"/>
        </w:rPr>
        <w:t>英文标题：Hyperspectral remote sensing data of typical vegetation along Sichuan Tibet Railway (2019)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本数据集是2019年9月川藏铁路沿线典型植被无人机高光谱观测数据，使用的是大疆M600 Resonon成像系统的机载光谱仪。包括2019年在拉萨的草原区域观测的高光谱数据，自带经纬度。高光谱调查时基本为晴天。飞行前进行了白板校准；采集数据时设有靶标（即适于草地的标准反光布），用于光谱校准；设有地面标志点（即有字母的泡沫板照片），并记录了每个标志点的经纬度坐标，用于几何精确校准。无人机高光谱相机记录的dn值，可使用Spectronon Pro软件转换为反射率。高光谱数据用于提取不同植被类型光谱特征、植被分类、反演植被覆盖度等。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植被指数</w:t>
      </w:r>
      <w:r>
        <w:t>,</w:t>
      </w:r>
      <w:r>
        <w:rPr>
          <w:sz w:val="22"/>
        </w:rPr>
        <w:t>反射率</w:t>
      </w:r>
      <w:r>
        <w:t>,</w:t>
      </w:r>
      <w:r>
        <w:rPr>
          <w:sz w:val="22"/>
        </w:rPr>
        <w:t>地物光谱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草地</w:t>
      </w:r>
      <w:r>
        <w:t>,</w:t>
      </w:r>
      <w:r>
        <w:rPr>
          <w:sz w:val="22"/>
        </w:rPr>
        <w:t>高光谱遥感</w:t>
      </w:r>
      <w:r>
        <w:t>,</w:t>
      </w:r>
      <w:r>
        <w:rPr>
          <w:sz w:val="22"/>
        </w:rPr>
        <w:t>遥感技术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邦达</w:t>
      </w:r>
      <w:r>
        <w:t xml:space="preserve">, 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3.文件大小：3389.44MB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北：29.2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西：90.7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2019-09-09 16:00:00+00:00</w:t>
      </w:r>
      <w:r>
        <w:rPr>
          <w:sz w:val="22"/>
        </w:rPr>
        <w:t>--</w:t>
      </w:r>
      <w:r>
        <w:rPr>
          <w:sz w:val="22"/>
        </w:rPr>
        <w:t>2019-09-09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周广胜, 汲玉河, 吕晓敏, 宋兴阳. 川藏铁路沿线典型植被无人机高光谱遥感数据（2019）. 时空三极环境大数据平台, DOI:10.11888/Ecolo.tpdc.271238, CSTR:18406.11.Ecolo.tpdc.271238, </w:t>
      </w:r>
      <w:r>
        <w:t>2021</w:t>
      </w:r>
      <w:r>
        <w:t>.[</w:t>
      </w:r>
      <w:r>
        <w:t xml:space="preserve">ZHOU   Guangsheng, JI   Yuhe, SONG   Xingyang, LV   Xiaomin. Hyperspectral remote sensing data of typical vegetation along Sichuan Tibet Railway (2019). A Big Earth Data Platform for Three Poles, DOI:10.11888/Ecolo.tpdc.271238, CSTR:18406.11.Ecolo.tpdc.271238,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周广胜</w:t>
        <w:br/>
      </w:r>
      <w:r>
        <w:rPr>
          <w:sz w:val="22"/>
        </w:rPr>
        <w:t xml:space="preserve">单位: </w:t>
      </w:r>
      <w:r>
        <w:rPr>
          <w:sz w:val="22"/>
        </w:rPr>
        <w:t>中国气象科学研究院</w:t>
        <w:br/>
      </w:r>
      <w:r>
        <w:rPr>
          <w:sz w:val="22"/>
        </w:rPr>
        <w:t xml:space="preserve">电子邮件: </w:t>
      </w:r>
      <w:r>
        <w:rPr>
          <w:sz w:val="22"/>
        </w:rPr>
        <w:t>zhougs@cma.gov.cn</w:t>
        <w:br/>
        <w:br/>
      </w:r>
      <w:r>
        <w:rPr>
          <w:sz w:val="22"/>
        </w:rPr>
        <w:t xml:space="preserve">姓名: </w:t>
      </w:r>
      <w:r>
        <w:rPr>
          <w:sz w:val="22"/>
        </w:rPr>
        <w:t>汲玉河</w:t>
        <w:br/>
      </w:r>
      <w:r>
        <w:rPr>
          <w:sz w:val="22"/>
        </w:rPr>
        <w:t xml:space="preserve">单位: </w:t>
      </w:r>
      <w:r>
        <w:rPr>
          <w:sz w:val="22"/>
        </w:rPr>
        <w:t>中国气象科学研究院</w:t>
        <w:br/>
      </w:r>
      <w:r>
        <w:rPr>
          <w:sz w:val="22"/>
        </w:rPr>
        <w:t xml:space="preserve">电子邮件: </w:t>
      </w:r>
      <w:r>
        <w:rPr>
          <w:sz w:val="22"/>
        </w:rPr>
        <w:t>jiyh@cma.gov.cn</w:t>
        <w:br/>
        <w:br/>
      </w:r>
      <w:r>
        <w:rPr>
          <w:sz w:val="22"/>
        </w:rPr>
        <w:t xml:space="preserve">姓名: </w:t>
      </w:r>
      <w:r>
        <w:rPr>
          <w:sz w:val="22"/>
        </w:rPr>
        <w:t>吕晓敏</w:t>
        <w:br/>
      </w:r>
      <w:r>
        <w:rPr>
          <w:sz w:val="22"/>
        </w:rPr>
        <w:t xml:space="preserve">单位: </w:t>
      </w:r>
      <w:r>
        <w:rPr>
          <w:sz w:val="22"/>
        </w:rPr>
        <w:t>中国气象科学研究院</w:t>
        <w:br/>
      </w:r>
      <w:r>
        <w:rPr>
          <w:sz w:val="22"/>
        </w:rPr>
        <w:t xml:space="preserve">电子邮件: </w:t>
      </w:r>
      <w:r>
        <w:rPr>
          <w:sz w:val="22"/>
        </w:rPr>
        <w:t>lvxm@gov.cma.cn</w:t>
        <w:br/>
        <w:br/>
      </w:r>
      <w:r>
        <w:rPr>
          <w:sz w:val="22"/>
        </w:rPr>
        <w:t xml:space="preserve">姓名: </w:t>
      </w:r>
      <w:r>
        <w:rPr>
          <w:sz w:val="22"/>
        </w:rPr>
        <w:t>宋兴阳</w:t>
        <w:br/>
      </w:r>
      <w:r>
        <w:rPr>
          <w:sz w:val="22"/>
        </w:rPr>
        <w:t xml:space="preserve">单位: </w:t>
      </w:r>
      <w:r>
        <w:rPr>
          <w:sz w:val="22"/>
        </w:rPr>
        <w:t>中国气象科学研究院</w:t>
        <w:br/>
      </w:r>
      <w:r>
        <w:rPr>
          <w:sz w:val="22"/>
        </w:rPr>
        <w:t xml:space="preserve">电子邮件: </w:t>
      </w:r>
      <w:r>
        <w:rPr>
          <w:sz w:val="22"/>
        </w:rPr>
        <w:t>gsxingyang@163.com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