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缅甸中部曼德勒地区早白垩纪Payangazu杂岩体地球化学数据</w:t>
      </w:r>
    </w:p>
    <w:p>
      <w:r>
        <w:rPr>
          <w:sz w:val="22"/>
        </w:rPr>
        <w:t>英文标题：Geochemical data of the early Cretaceous payangazu complex in Mandalay, central Myanmar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Payangazu杂岩体放射性同位素U-Pb测年数据，全岩主微量地球化学数据和同位素地球化学数据。样品采集自缅甸中部曼德勒地区Payangazu杂岩体的石英闪长岩和花岗闪长岩。放射性同位素年代学数据通过激光剥蚀-电感耦合等离子体质谱仪分析锆石U-Pb同位素获得。岩石全岩主微量地球化学数据通过X荧光光谱仪和电感耦合等离子体质谱仪分析获得。全岩同位素地球化学数据通过多接收-电感耦合等离子体质谱仪分析获得。通过获得的数据，可以揭示Payangazu杂岩体的岩石成因及其形成构造环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锆石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洋脊俯冲</w:t>
      </w:r>
      <w:r>
        <w:t>,</w:t>
      </w:r>
      <w:r>
        <w:rPr>
          <w:sz w:val="22"/>
        </w:rPr>
        <w:t>元素地球化学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缅甸中部</w:t>
        <w:br/>
      </w:r>
      <w:r>
        <w:rPr>
          <w:sz w:val="22"/>
        </w:rPr>
        <w:t>时间关键词：</w:t>
      </w:r>
      <w:r>
        <w:rPr>
          <w:sz w:val="22"/>
        </w:rPr>
        <w:t>白垩纪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北：20.73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李凯旋. 缅甸中部曼德勒地区早白垩纪Payangazu杂岩体地球化学数据. 时空三极环境大数据平台, DOI:DOI: 10.1007/s12583-018-0862-9, CSTR:, </w:t>
      </w:r>
      <w:r>
        <w:t>2021</w:t>
      </w:r>
      <w:r>
        <w:t>.[</w:t>
      </w:r>
      <w:r>
        <w:t xml:space="preserve">LI   Kaixuan. Geochemical data of the early Cretaceous payangazu complex in Mandalay, central Myanmar. A Big Earth Data Platform for Three Poles, DOI:DOI: 10.1007/s12583-018-0862-9,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K.X., Liang, H.Y., Bao, Z.W., Huang, W.T., Zhang, J, Ren, L. (2019).  Petrogenesis of the payangazu complex in southern mandalay, central myanmar and its tectonic implications. Journal of Earth Science, 30, 1, 20-36.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李凯旋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891178582@qq.com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