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青藏高原钩虾分布图（2019）</w:t>
      </w:r>
    </w:p>
    <w:p>
      <w:r>
        <w:rPr>
          <w:sz w:val="22"/>
        </w:rPr>
        <w:t>英文标题：Distribution map of Amphipoda in the Tibetan Plateau (2019)</w:t>
      </w:r>
    </w:p>
    <w:p>
      <w:r>
        <w:rPr>
          <w:sz w:val="32"/>
        </w:rPr>
        <w:t>1、摘要</w:t>
      </w:r>
    </w:p>
    <w:p>
      <w:pPr>
        <w:ind w:firstLine="432"/>
      </w:pPr>
      <w:r>
        <w:rPr>
          <w:sz w:val="22"/>
        </w:rPr>
        <w:t>1）数据内容：青藏高原钩虾分布图；2）数据来源及加工方法：基于西藏地区的钩虾物种名录及其分布基础数据库：包括经纬度、海拔，运用ArcView软件制作青藏高原钩虾分布图；3）数据质量描述：样品的采集和经纬度、海拔信息经过核对，确保分布数据的质量，分析人员均经过实验室的严格培训；4）数据应用成果及前景：综合分析西藏地区钩虾分布数据、物种多样性和遗传多样性，从进化、遗传的视角探讨气候环境变化对钩虾多样性的影响以及钩虾对环境变化的响应，为西藏地区生物多样性评估和生态保护提供科学依据；5）图例信息：褐色圆圈代表天山分布点；粉色圆圈代表青藏高原面上雅鲁藏布江以北分布点，其分化时间约为2-4个百万年；绿色三角代表雅鲁藏布江以南分布点，其分化时间约为4-6个百万年；黄色圆圈代表喜马拉雅分布点，其分化时间约为3个百万年；橙色正方形代表横断山分布点，其分化时间约为5-7个百万年；蓝色圆点为青藏高原东部分布点。</w:t>
      </w:r>
    </w:p>
    <w:p>
      <w:r>
        <w:rPr>
          <w:sz w:val="32"/>
        </w:rPr>
        <w:t>2、关键词</w:t>
      </w:r>
    </w:p>
    <w:p>
      <w:pPr>
        <w:ind w:left="432"/>
      </w:pPr>
      <w:r>
        <w:rPr>
          <w:sz w:val="22"/>
        </w:rPr>
        <w:t>主题关键词：</w:t>
      </w:r>
      <w:r>
        <w:rPr>
          <w:sz w:val="22"/>
        </w:rPr>
        <w:t>生物资源</w:t>
      </w:r>
      <w:r>
        <w:t>,</w:t>
      </w:r>
      <w:r>
        <w:rPr>
          <w:sz w:val="22"/>
        </w:rPr>
        <w:t>钩虾</w:t>
        <w:br/>
      </w:r>
      <w:r>
        <w:rPr>
          <w:sz w:val="22"/>
        </w:rPr>
        <w:t>学科关键词：</w:t>
      </w:r>
      <w:r>
        <w:rPr>
          <w:sz w:val="22"/>
        </w:rPr>
        <w:t>人地关系</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2018-01-10 08:00:00+00:00</w:t>
      </w:r>
      <w:r>
        <w:rPr>
          <w:sz w:val="22"/>
        </w:rPr>
        <w:t>--</w:t>
      </w:r>
      <w:r>
        <w:rPr>
          <w:sz w:val="22"/>
        </w:rPr>
        <w:t>2020-01-09 19:59:59+00:00</w:t>
      </w:r>
    </w:p>
    <w:p>
      <w:r>
        <w:rPr>
          <w:sz w:val="32"/>
        </w:rPr>
        <w:t>6、引用方式</w:t>
      </w:r>
    </w:p>
    <w:p>
      <w:pPr>
        <w:ind w:left="432"/>
      </w:pPr>
      <w:r>
        <w:rPr>
          <w:sz w:val="22"/>
        </w:rPr>
        <w:t xml:space="preserve">数据的引用: </w:t>
      </w:r>
    </w:p>
    <w:p>
      <w:pPr>
        <w:ind w:left="432" w:firstLine="432"/>
      </w:pPr>
      <w:r>
        <w:t xml:space="preserve">侯仲娥. 青藏高原钩虾分布图（2019）. 时空三极环境大数据平台, DOI:10.11888/Geogra.tpdc.270393, CSTR:18406.11.Geogra.tpdc.270393, </w:t>
      </w:r>
      <w:r>
        <w:t>2019</w:t>
      </w:r>
      <w:r>
        <w:t>.[</w:t>
      </w:r>
      <w:r>
        <w:t xml:space="preserve">HOU Zhonge. Distribution map of Amphipoda in the Tibetan Plateau (2019). A Big Earth Data Platform for Three Poles, DOI:10.11888/Geogra.tpdc.270393, CSTR:18406.11.Geogra.tpdc.270393, </w:t>
      </w:r>
      <w:r>
        <w:t>2019</w:t>
      </w:r>
      <w:r>
        <w:rPr>
          <w:sz w:val="22"/>
        </w:rPr>
        <w:t>]</w:t>
      </w:r>
    </w:p>
    <w:p>
      <w:pPr>
        <w:ind w:left="432"/>
      </w:pPr>
      <w:r>
        <w:rPr>
          <w:sz w:val="22"/>
        </w:rPr>
        <w:t xml:space="preserve">文章的引用: </w:t>
      </w:r>
    </w:p>
    <w:p>
      <w:pPr>
        <w:ind w:left="864"/>
      </w:pPr>
      <w:r>
        <w:t>Hou, Z., &amp; Li, S. (2018). Four new Gammarus species from Tibetan Plateau (Crustacea: Amphipoda: Gammaridae) with a key to Tibetan freshwater gammarids. ZooKeys, 747, 1-40.</w:t>
        <w:br/>
        <w:br/>
      </w:r>
      <w:r>
        <w:t>Hou, Z., &amp; Li, S. (2004). Gammarus species from Tibet Plateau, China (Crustacea: Amphipoda: Gammaridae). The Raffles Bulletin of Zoology, 52 (1), 147–170.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侯仲娥</w:t>
        <w:br/>
      </w:r>
      <w:r>
        <w:rPr>
          <w:sz w:val="22"/>
        </w:rPr>
        <w:t xml:space="preserve">单位: </w:t>
      </w:r>
      <w:r>
        <w:rPr>
          <w:sz w:val="22"/>
        </w:rPr>
        <w:t>中国科学院动物研究所</w:t>
        <w:br/>
      </w:r>
      <w:r>
        <w:rPr>
          <w:sz w:val="22"/>
        </w:rPr>
        <w:t xml:space="preserve">电子邮件: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