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西藏北喜马拉雅片麻岩穹隆然巴穹隆中石英脉包裹体WITec alpha300R激光拉曼分析数据集</w:t>
      </w:r>
    </w:p>
    <w:p>
      <w:r>
        <w:rPr>
          <w:sz w:val="22"/>
        </w:rPr>
        <w:t>英文标题：Raman spectral mapping of fluid inclusion by WITec alpha300R of quartz veins from the Ramba Dome, North Himalayan Gneiss Domes,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然巴穹隆发育大量变形强烈的石英脉，记录了伸展构造中的流体活动信息。对STDS上下盘的石英脉进行包裹体拉曼分析，表明包裹体主要液相成分为H2O，气相成分为CO2、CH4。CO2和CH4的存在代表了深部来源流体的贡献，主要来源与然巴穹隆区域和接触变质作用有关，该数据集所在文章已发表在《Geological Journal》上。</w:t>
        <w:br/>
        <w:t xml:space="preserve">    数据来源与加工方法：该实验工作主要使用WITec GmbH显微共聚焦拉曼光谱成像系统（alpha300R）进行研究，拉曼实验数据分析在WITec北京演示中心实验室完成，使用532 nm激光器作为激发光源，拉曼光谱数据采用WITec Project Five软件进行处理。</w:t>
        <w:br/>
        <w:t xml:space="preserve">    数据质量：扫描区域面积为8 µm×7 µm，包含504个像素点，每个像素点积分时间为1s，空间分辨率350 nm，数据质量高，可信度强。</w:t>
        <w:br/>
        <w:t xml:space="preserve">    数据应用成果与前景：通过包裹体矿物相分析，我们观察然巴穹隆石英脉包裹体中气液相不同成分的空间分布、关联及化学差异性。该实验方法是基于高灵敏度、高分辨率的快速拉曼成像技术为地质领域解决了众多测试难点痛点，同时WITec拉曼系统以其开放性的结构为广大科研工作站提供优异的扩展性能，使各种高低温、高压、反应过程等原位实验实现的难度大大降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穹隆</w:t>
      </w:r>
      <w:r>
        <w:t>,</w:t>
      </w:r>
      <w:r>
        <w:rPr>
          <w:sz w:val="22"/>
        </w:rPr>
        <w:t>激光拉曼光谱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西藏然巴</w:t>
      </w:r>
      <w:r>
        <w:t xml:space="preserve">, </w:t>
      </w:r>
      <w:r>
        <w:rPr>
          <w:sz w:val="22"/>
        </w:rPr>
        <w:t>北喜马拉雅片麻岩穹隆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李晓蓉, 张波. 西藏北喜马拉雅片麻岩穹隆然巴穹隆中石英脉包裹体WITec alpha300R激光拉曼分析数据集. 时空三极环境大数据平台, DOI:10.11888/Geo.tpdc.271796, CSTR:18406.11.Geo.tpdc.271796, </w:t>
      </w:r>
      <w:r>
        <w:t>2021</w:t>
      </w:r>
      <w:r>
        <w:t>.[</w:t>
      </w:r>
      <w:r>
        <w:t xml:space="preserve">ZHANG   Bo, LI   Xiaorong. Raman spectral mapping of fluid inclusion by WITec alpha300R of quartz veins from the Ramba Dome, North Himalayan Gneiss Domes, Tibet. A Big Earth Data Platform for Three Poles, DOI:10.11888/Geo.tpdc.271796, CSTR:18406.11.Geo.tpdc.271796,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李晓蓉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lixiaorong95@pku.edu.cn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张波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geozhangbo@pku.edu.cn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