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绿色丝绸之路地形起伏度评价数据集</w:t>
      </w:r>
    </w:p>
    <w:p>
      <w:r>
        <w:rPr>
          <w:sz w:val="22"/>
        </w:rPr>
        <w:t>英文标题：Dataset of relief degree of land surface in the Green Silk Road</w:t>
      </w:r>
    </w:p>
    <w:p>
      <w:r>
        <w:rPr>
          <w:sz w:val="32"/>
        </w:rPr>
        <w:t>1、摘要</w:t>
      </w:r>
    </w:p>
    <w:p>
      <w:pPr>
        <w:ind w:firstLine="432"/>
      </w:pPr>
      <w:r>
        <w:rPr>
          <w:sz w:val="22"/>
        </w:rPr>
        <w:t>地形起伏度是区域海拔高度和地表切割程度的综合表征｡在参考封志明等(2007)中国人居环境评价背景下的地形起伏度定义及其计算公式基础上，将数字高程模型（ASTER GDEM 30 m）数据重采样成1 km，运用模型计算得到绿色丝绸之路沿线国家地形起伏度公里网格数据集｡该数据集包括：（1）绿色丝绸之路沿线国家地形起伏度公里网格空间数据；（2）绿色丝绸之路沿线国家海拔数据；（3）绿色丝绸之路沿线国家平地数据。</w:t>
      </w:r>
    </w:p>
    <w:p>
      <w:r>
        <w:rPr>
          <w:sz w:val="32"/>
        </w:rPr>
        <w:t>2、关键词</w:t>
      </w:r>
    </w:p>
    <w:p>
      <w:pPr>
        <w:ind w:left="432"/>
      </w:pPr>
      <w:r>
        <w:rPr>
          <w:sz w:val="22"/>
        </w:rPr>
        <w:t>主题关键词：</w:t>
      </w:r>
      <w:r>
        <w:rPr>
          <w:sz w:val="22"/>
        </w:rPr>
        <w:t>起伏度</w:t>
      </w:r>
      <w:r>
        <w:t>,</w:t>
      </w:r>
      <w:r>
        <w:rPr>
          <w:sz w:val="22"/>
        </w:rPr>
        <w:t>DEM</w:t>
      </w:r>
      <w:r>
        <w:t>,</w:t>
      </w:r>
      <w:r>
        <w:rPr>
          <w:sz w:val="22"/>
        </w:rPr>
        <w:t>地形</w:t>
        <w:br/>
      </w:r>
      <w:r>
        <w:rPr>
          <w:sz w:val="22"/>
        </w:rPr>
        <w:t>学科关键词：</w:t>
      </w:r>
      <w:r>
        <w:rPr>
          <w:sz w:val="22"/>
        </w:rPr>
        <w:t>陆地表层</w:t>
        <w:br/>
      </w:r>
      <w:r>
        <w:rPr>
          <w:sz w:val="22"/>
        </w:rPr>
        <w:t>地点关键词：</w:t>
      </w:r>
      <w:r>
        <w:rPr>
          <w:sz w:val="22"/>
        </w:rPr>
        <w:t>丝绸之路</w:t>
      </w:r>
      <w:r>
        <w:t xml:space="preserve">, </w:t>
      </w:r>
      <w:r>
        <w:rPr>
          <w:sz w:val="22"/>
        </w:rPr>
        <w:t>泛第三极</w:t>
        <w:br/>
      </w:r>
      <w:r>
        <w:rPr>
          <w:sz w:val="22"/>
        </w:rPr>
        <w:t>时间关键词：</w:t>
      </w:r>
      <w:r>
        <w:rPr>
          <w:sz w:val="22"/>
        </w:rPr>
        <w:t>2010</w:t>
      </w:r>
    </w:p>
    <w:p>
      <w:r>
        <w:rPr>
          <w:sz w:val="32"/>
        </w:rPr>
        <w:t>3、数据细节</w:t>
      </w:r>
    </w:p>
    <w:p>
      <w:pPr>
        <w:ind w:left="432"/>
      </w:pPr>
      <w:r>
        <w:rPr>
          <w:sz w:val="22"/>
        </w:rPr>
        <w:t>1.比例尺：None</w:t>
      </w:r>
    </w:p>
    <w:p>
      <w:pPr>
        <w:ind w:left="432"/>
      </w:pPr>
      <w:r>
        <w:rPr>
          <w:sz w:val="22"/>
        </w:rPr>
        <w:t>2.投影：None</w:t>
      </w:r>
    </w:p>
    <w:p>
      <w:pPr>
        <w:ind w:left="432"/>
      </w:pPr>
      <w:r>
        <w:rPr>
          <w:sz w:val="22"/>
        </w:rPr>
        <w:t>3.文件大小：1146.88MB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2010-01-11 16:00:00+00:00</w:t>
      </w:r>
      <w:r>
        <w:rPr>
          <w:sz w:val="22"/>
        </w:rPr>
        <w:t>--</w:t>
      </w:r>
      <w:r>
        <w:rPr>
          <w:sz w:val="22"/>
        </w:rPr>
        <w:t>2011-01-10 16:00:00+00:00</w:t>
      </w:r>
    </w:p>
    <w:p>
      <w:r>
        <w:rPr>
          <w:sz w:val="32"/>
        </w:rPr>
        <w:t>6、引用方式</w:t>
      </w:r>
    </w:p>
    <w:p>
      <w:pPr>
        <w:ind w:left="432"/>
      </w:pPr>
      <w:r>
        <w:rPr>
          <w:sz w:val="22"/>
        </w:rPr>
        <w:t xml:space="preserve">数据的引用: </w:t>
      </w:r>
    </w:p>
    <w:p>
      <w:pPr>
        <w:ind w:left="432" w:firstLine="432"/>
      </w:pPr>
      <w:r>
        <w:t xml:space="preserve">肖池伟. 绿色丝绸之路地形起伏度评价数据集. 时空三极环境大数据平台, DOI:10.11888/Geogra.tpdc.270494, CSTR:18406.11.Geogra.tpdc.270494, </w:t>
      </w:r>
      <w:r>
        <w:t>2019</w:t>
      </w:r>
      <w:r>
        <w:t>.[</w:t>
      </w:r>
      <w:r>
        <w:t xml:space="preserve">XIAO   Chiwei. Dataset of relief degree of land surface in the Green Silk Road. A Big Earth Data Platform for Three Poles, DOI:10.11888/Geogra.tpdc.270494, CSTR:18406.11.Geogra.tpdc.270494, </w:t>
      </w:r>
      <w:r>
        <w:t>2019</w:t>
      </w:r>
      <w:r>
        <w:rPr>
          <w:sz w:val="22"/>
        </w:rPr>
        <w:t>]</w:t>
      </w:r>
    </w:p>
    <w:p>
      <w:pPr>
        <w:ind w:left="432"/>
      </w:pPr>
      <w:r>
        <w:rPr>
          <w:sz w:val="22"/>
        </w:rPr>
        <w:t xml:space="preserve">文章的引用: </w:t>
      </w:r>
    </w:p>
    <w:p>
      <w:pPr>
        <w:ind w:left="864"/>
      </w:pPr>
      <w:r>
        <w:t>Xiao, C. W., Feng, Z. M., Li, P., You, Z., &amp; Teng, J. K. (2018). Evaluating the suitability of different terrains for sustaining human settlements according to the local elevation range in China using the ASTER GDEM. Journal of Mountain Sciences, 15(12), 2741-2751.</w:t>
        <w:br/>
        <w:br/>
      </w:r>
      <w:r>
        <w:t>封志明, 唐焰, 杨艳昭, 张丹. (2007). 中国地形起伏度及其与人口分布的相关性. 地理学报, 62(10), 1073-1082.</w:t>
        <w:br/>
        <w:br/>
      </w:r>
      <w:r>
        <w:t>姜鲁光, 封志明, 杨艳昭, 游珍. (2012). 基于DEM 数据的澜沧江－湄公河流域地形起伏度研究. 云南大学学报( 自然科学版), 34(4), 393-400.</w:t>
        <w:br/>
        <w:br/>
      </w:r>
      <w:r>
        <w:t>Xiao, C. W., Li, P., &amp; Feng, Z. M. (2018). Re-delineating mountainous areas with three topographic parameters in Mainland Southeast Asia using ASTER global digital elevation model data. Journal of Mountain Sciences, 15(8), 1728-1740.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肖池伟</w:t>
        <w:br/>
      </w:r>
      <w:r>
        <w:rPr>
          <w:sz w:val="22"/>
        </w:rPr>
        <w:t xml:space="preserve">单位: </w:t>
      </w:r>
      <w:r>
        <w:rPr>
          <w:sz w:val="22"/>
        </w:rPr>
        <w:t>中国科学院地理科学与资源研究所</w:t>
        <w:br/>
      </w:r>
      <w:r>
        <w:rPr>
          <w:sz w:val="22"/>
        </w:rPr>
        <w:t xml:space="preserve">电子邮件: </w:t>
      </w:r>
      <w:r>
        <w:rPr>
          <w:sz w:val="22"/>
        </w:rPr>
        <w:t>xiaocw@igsnrr.ac.cn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