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中国1km分辨率逐月降水量数据集（1901-2020）</w:t>
      </w:r>
    </w:p>
    <w:p>
      <w:r>
        <w:rPr>
          <w:sz w:val="22"/>
        </w:rPr>
        <w:t>英文标题：1-km monthly precipitation dataset for China (1901-2020)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为中国逐月降水量数据，空间分辨率为0.0083333°（约1km），时间为1901.1-2020.12。数据格式为NETCDF，即.nc格式。该数据集是根据CRU发布的全球0.5°气候数据集以及WorldClim发布的全球高分辨率气候数据集，通过Delta空间降尺度方案在中国地区降尺度生成的。并且，使用496个独立气象观测点数据进行验证，验证结果可信。本数据集包含的地理空间范围是全国主要陆地（包含港澳台地区），不含南海岛礁等区域。为了便于存储，数据均为int16型存于nc文件中，降水单位分别为0.1mm。</w:t>
        <w:br/>
        <w:t>nc数据可使用ArcMAP软件打开制图; 并可用Matlab软件进行提取处理，Matlab发布了读入与存储nc文件的函数，读取函数为ncread，切换到nc文件存储文件夹，语句表达为：ncread (‘XXX.nc’,‘var’, [i j t],[leni lenj lent])，其中XXX.nc为文件名，为字符串需要’’；var是从XXX.nc中读取的变量名，为字符串需要’’；i、j、t分别为读取数据的起始行、列、时间，leni、lenj、lent i分别为在行、列、时间维度上读取的长度。这样，研究区内任何地区、任何时间段均可用此函数读取。Matlab的help里面有很多关于nc数据的命令，可查看。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降水量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1901-2020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3.文件大小：9922.0MB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北：55.5587943901263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西：72.1960450229045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东：136.196045022846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南：16.2504610568287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1900-12-31 23:59:43+00:00</w:t>
      </w:r>
      <w:r>
        <w:rPr>
          <w:sz w:val="22"/>
        </w:rPr>
        <w:t>--</w:t>
      </w:r>
      <w:r>
        <w:rPr>
          <w:sz w:val="22"/>
        </w:rPr>
        <w:t>2020-12-31 11:59:59+00:00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彭守璋. 中国1km分辨率逐月降水量数据集（1901-2020）. 时空三极环境大数据平台, DOI:10.5281/zenodo.3185722, CSTR:, </w:t>
      </w:r>
      <w:r>
        <w:t>2020</w:t>
      </w:r>
      <w:r>
        <w:t>.[</w:t>
      </w:r>
      <w:r>
        <w:t xml:space="preserve">PENG  Shouzhang. 1-km monthly precipitation dataset for China (1901-2020). A Big Earth Data Platform for Three Poles, DOI:10.5281/zenodo.3185722, CSTR:,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Peng, S.Z., Ding, Y.X., Liu, W.Z., &amp; Li, Z. (2019). 1 km monthly temperature and precipitation dataset for China from 1901 to 2017. Earth System Science Data, 11, 1931–1946. https://doi.org/10.5194/essd-11-1931-2019</w:t>
        <w:br/>
        <w:br/>
      </w:r>
      <w:r>
        <w:t>Peng, S.Z., Ding, Y.X., Wen, Z.M., Chen, Y.M., Cao, Y., &amp; Ren, J.Y. (2017). Spatiotemporal change and trend analysis of potential evapotranspiration over the Loess Plateau of China during 2011–2100. Agricultural and Forest Meteorology,  233, 183–194.</w:t>
        <w:br/>
        <w:br/>
      </w:r>
      <w:r>
        <w:t>Peng, S. , Gang, C. , Cao, Y. , &amp; Chen, Y. . (2017). Assessment of climate change trends over the loess plateau in china from 1901 to 2100. International Journal of Climatology.</w:t>
        <w:br/>
        <w:br/>
      </w:r>
      <w:r>
        <w:t>Ding, Y.X., &amp; Peng, S.Z. (2020). Spatiotemporal trends and attribution of drought across China from 1901–2100. Sustainability, 12(2), 477.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彭守璋</w:t>
        <w:br/>
      </w:r>
      <w:r>
        <w:rPr>
          <w:sz w:val="22"/>
        </w:rPr>
        <w:t xml:space="preserve">单位: </w:t>
      </w:r>
      <w:r>
        <w:rPr>
          <w:sz w:val="22"/>
        </w:rPr>
        <w:t>西北农林科技大学</w:t>
        <w:br/>
      </w:r>
      <w:r>
        <w:rPr>
          <w:sz w:val="22"/>
        </w:rPr>
        <w:t xml:space="preserve">电子邮件: </w:t>
      </w:r>
      <w:r>
        <w:rPr>
          <w:sz w:val="22"/>
        </w:rPr>
        <w:t>szp@nwafu.edu.cn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