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黑河流域中下游干旱区植物叶绿体形态结构特征</w:t>
      </w:r>
    </w:p>
    <w:p>
      <w:r>
        <w:rPr>
          <w:sz w:val="22"/>
        </w:rPr>
        <w:t>英文标题：Choloroplast ultra-structural charcteristics of plants in the arid areas of middle-lower reaches of the Heihe River</w:t>
      </w:r>
    </w:p>
    <w:p>
      <w:r>
        <w:rPr>
          <w:sz w:val="32"/>
        </w:rPr>
        <w:t>1、摘要</w:t>
      </w:r>
    </w:p>
    <w:p>
      <w:pPr>
        <w:ind w:firstLine="432"/>
      </w:pPr>
      <w:r>
        <w:rPr>
          <w:sz w:val="22"/>
        </w:rPr>
        <w:t>黑河流域中下游干旱区建群种植物叶绿体形态结构特征。材料编号与采样表中一致。包括60种优势植物叶绿体形态结构的透射电镜图。叶绿体形态、类囊体基粒片层与基质形态、淀粉粒含量以及嗜锇颗粒的形态特征均可以体现。</w:t>
      </w:r>
    </w:p>
    <w:p>
      <w:r>
        <w:rPr>
          <w:sz w:val="32"/>
        </w:rPr>
        <w:t>2、关键词</w:t>
      </w:r>
    </w:p>
    <w:p>
      <w:pPr>
        <w:ind w:left="432"/>
      </w:pPr>
      <w:r>
        <w:rPr>
          <w:sz w:val="22"/>
        </w:rPr>
        <w:t>主题关键词：</w:t>
      </w:r>
      <w:r>
        <w:rPr>
          <w:sz w:val="22"/>
        </w:rPr>
        <w:t>光合作用</w:t>
      </w:r>
      <w:r>
        <w:t>,</w:t>
      </w:r>
      <w:r>
        <w:rPr>
          <w:sz w:val="22"/>
        </w:rPr>
        <w:t>植被</w:t>
      </w:r>
      <w:r>
        <w:t>,</w:t>
      </w:r>
      <w:r>
        <w:rPr>
          <w:sz w:val="22"/>
        </w:rPr>
        <w:t>叶绿素</w:t>
        <w:br/>
      </w:r>
      <w:r>
        <w:rPr>
          <w:sz w:val="22"/>
        </w:rPr>
        <w:t>学科关键词：</w:t>
      </w:r>
      <w:r>
        <w:rPr>
          <w:sz w:val="22"/>
        </w:rPr>
        <w:t>陆地表层</w:t>
        <w:br/>
      </w:r>
      <w:r>
        <w:rPr>
          <w:sz w:val="22"/>
        </w:rPr>
        <w:t>地点关键词：</w:t>
      </w:r>
      <w:r>
        <w:rPr>
          <w:sz w:val="22"/>
        </w:rPr>
        <w:t>黑河流域</w:t>
      </w:r>
      <w:r>
        <w:t xml:space="preserve">, </w:t>
      </w:r>
      <w:r>
        <w:rPr>
          <w:sz w:val="22"/>
        </w:rPr>
        <w:t>中下游干旱区</w:t>
        <w:br/>
      </w:r>
      <w:r>
        <w:rPr>
          <w:sz w:val="22"/>
        </w:rPr>
        <w:t>时间关键词：</w:t>
      </w:r>
      <w:r>
        <w:rPr>
          <w:sz w:val="22"/>
        </w:rPr>
        <w:t>2012-2013</w:t>
      </w:r>
    </w:p>
    <w:p>
      <w:r>
        <w:rPr>
          <w:sz w:val="32"/>
        </w:rPr>
        <w:t>3、数据细节</w:t>
      </w:r>
    </w:p>
    <w:p>
      <w:pPr>
        <w:ind w:left="432"/>
      </w:pPr>
      <w:r>
        <w:rPr>
          <w:sz w:val="22"/>
        </w:rPr>
        <w:t>1.比例尺：None</w:t>
      </w:r>
    </w:p>
    <w:p>
      <w:pPr>
        <w:ind w:left="432"/>
      </w:pPr>
      <w:r>
        <w:rPr>
          <w:sz w:val="22"/>
        </w:rPr>
        <w:t>2.投影：4326</w:t>
      </w:r>
    </w:p>
    <w:p>
      <w:pPr>
        <w:ind w:left="432"/>
      </w:pPr>
      <w:r>
        <w:rPr>
          <w:sz w:val="22"/>
        </w:rPr>
        <w:t>3.文件大小：61.0MB</w:t>
      </w:r>
    </w:p>
    <w:p>
      <w:pPr>
        <w:ind w:left="432"/>
      </w:pPr>
      <w:r>
        <w:rPr>
          <w:sz w:val="22"/>
        </w:rPr>
        <w:t>4.数据格式：word</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西：98.0</w:t>
            </w:r>
          </w:p>
        </w:tc>
        <w:tc>
          <w:tcPr>
            <w:tcW w:type="dxa" w:w="2880"/>
          </w:tcPr>
          <w:p>
            <w:r>
              <w:t>-</w:t>
            </w:r>
          </w:p>
        </w:tc>
        <w:tc>
          <w:tcPr>
            <w:tcW w:type="dxa" w:w="2880"/>
          </w:tcPr>
          <w:p>
            <w:r>
              <w:t>东：104.0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2018-11-23 18:51:12+00:00</w:t>
      </w:r>
      <w:r>
        <w:rPr>
          <w:sz w:val="22"/>
        </w:rPr>
        <w:t>--</w:t>
      </w:r>
      <w:r>
        <w:rPr>
          <w:sz w:val="22"/>
        </w:rPr>
        <w:t>2018-11-23 18:51:12+00:00</w:t>
      </w:r>
    </w:p>
    <w:p>
      <w:r>
        <w:rPr>
          <w:sz w:val="32"/>
        </w:rPr>
        <w:t>6、引用方式</w:t>
      </w:r>
    </w:p>
    <w:p>
      <w:pPr>
        <w:ind w:left="432"/>
      </w:pPr>
      <w:r>
        <w:rPr>
          <w:sz w:val="22"/>
        </w:rPr>
        <w:t xml:space="preserve">数据的引用: </w:t>
      </w:r>
    </w:p>
    <w:p>
      <w:pPr>
        <w:ind w:left="432" w:firstLine="432"/>
      </w:pPr>
      <w:r>
        <w:t xml:space="preserve">刘玉冰. 黑河流域中下游干旱区植物叶绿体形态结构特征. 时空三极环境大数据平台, DOI:10.3972/heihe.026.2014.db, CSTR:18406.11.heihe.026.2014.db, </w:t>
      </w:r>
      <w:r>
        <w:t>2015</w:t>
      </w:r>
      <w:r>
        <w:t>.[</w:t>
      </w:r>
      <w:r>
        <w:t xml:space="preserve">LIU Yubing. Choloroplast ultra-structural charcteristics of plants in the arid areas of middle-lower reaches of the Heihe River. A Big Earth Data Platform for Three Poles, DOI:10.3972/heihe.026.2014.db, CSTR:18406.11.heihe.026.2014.db,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黑河流域中下游干旱区植物叶片表皮微形态和超微结构特征与其抗旱机制研究</w:t>
        <w:br/>
      </w:r>
    </w:p>
    <w:p>
      <w:r>
        <w:rPr>
          <w:sz w:val="32"/>
        </w:rPr>
        <w:t>8、数据资源提供者</w:t>
      </w:r>
    </w:p>
    <w:p>
      <w:pPr>
        <w:ind w:left="432"/>
      </w:pPr>
      <w:r>
        <w:rPr>
          <w:sz w:val="22"/>
        </w:rPr>
        <w:t xml:space="preserve">姓名: </w:t>
      </w:r>
      <w:r>
        <w:rPr>
          <w:sz w:val="22"/>
        </w:rPr>
        <w:t>刘玉冰</w:t>
        <w:br/>
      </w:r>
      <w:r>
        <w:rPr>
          <w:sz w:val="22"/>
        </w:rPr>
        <w:t xml:space="preserve">单位: </w:t>
      </w:r>
      <w:r>
        <w:rPr>
          <w:sz w:val="22"/>
        </w:rPr>
        <w:t>中科院寒旱所</w:t>
        <w:br/>
      </w:r>
      <w:r>
        <w:rPr>
          <w:sz w:val="22"/>
        </w:rPr>
        <w:t xml:space="preserve">电子邮件: </w:t>
      </w:r>
      <w:r>
        <w:rPr>
          <w:sz w:val="22"/>
        </w:rPr>
        <w:t>ybliu13@163.com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